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9B99CB" w14:textId="257F5411" w:rsidR="00161033" w:rsidRPr="00F26B1C" w:rsidRDefault="00161033" w:rsidP="00161033">
      <w:pPr>
        <w:tabs>
          <w:tab w:val="left" w:pos="1979"/>
        </w:tabs>
        <w:spacing w:after="180" w:line="240" w:lineRule="auto"/>
        <w:jc w:val="left"/>
        <w:rPr>
          <w:rFonts w:ascii="Arial" w:hAnsi="Arial" w:cs="Arial"/>
          <w:b/>
          <w:bCs/>
          <w:lang w:val="en-US"/>
        </w:rPr>
      </w:pPr>
      <w:r w:rsidRPr="00223560">
        <w:rPr>
          <w:rFonts w:ascii="Arial" w:hAnsi="Arial" w:cs="Arial"/>
          <w:b/>
          <w:bCs/>
          <w:lang w:val="en-US" w:eastAsia="en-US"/>
        </w:rPr>
        <w:t>3GPP TSG-RAN WG2 Meeting #123bis</w:t>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r>
      <w:r>
        <w:rPr>
          <w:rFonts w:ascii="Arial" w:hAnsi="Arial" w:cs="Arial"/>
          <w:b/>
          <w:bCs/>
          <w:lang w:val="en-US"/>
        </w:rPr>
        <w:tab/>
        <w:t xml:space="preserve">    </w:t>
      </w:r>
      <w:r w:rsidR="00CE260B" w:rsidRPr="00CE260B">
        <w:rPr>
          <w:rFonts w:ascii="Arial" w:hAnsi="Arial" w:cs="Arial"/>
          <w:b/>
          <w:bCs/>
          <w:lang w:val="en-US"/>
        </w:rPr>
        <w:t>R2-2310621</w:t>
      </w:r>
      <w:bookmarkStart w:id="0" w:name="_GoBack"/>
      <w:bookmarkEnd w:id="0"/>
    </w:p>
    <w:p w14:paraId="27CAEAD4" w14:textId="7B67E812" w:rsidR="00D92427" w:rsidRPr="00A20554" w:rsidRDefault="00161033" w:rsidP="00161033">
      <w:pPr>
        <w:tabs>
          <w:tab w:val="left" w:pos="1979"/>
        </w:tabs>
        <w:spacing w:after="180" w:line="240" w:lineRule="auto"/>
        <w:jc w:val="left"/>
        <w:rPr>
          <w:rFonts w:ascii="Arial" w:hAnsi="Arial" w:cs="Arial"/>
          <w:b/>
          <w:bCs/>
          <w:lang w:val="en-US"/>
        </w:rPr>
      </w:pPr>
      <w:r w:rsidRPr="00223560">
        <w:rPr>
          <w:rFonts w:ascii="Arial" w:hAnsi="Arial" w:cs="Arial"/>
          <w:b/>
          <w:bCs/>
          <w:lang w:val="en-US" w:eastAsia="en-US"/>
        </w:rPr>
        <w:t>Xiamen, China, October 9th – 13th, 2023</w:t>
      </w:r>
      <w:r w:rsidRPr="00223560">
        <w:rPr>
          <w:rFonts w:ascii="Arial" w:hAnsi="Arial" w:cs="Arial"/>
          <w:b/>
          <w:bCs/>
          <w:lang w:val="en-US" w:eastAsia="en-US"/>
        </w:rPr>
        <w:tab/>
      </w:r>
      <w:r w:rsidRPr="001234A9">
        <w:rPr>
          <w:rFonts w:ascii="Arial" w:hAnsi="Arial" w:cs="Arial"/>
          <w:b/>
          <w:bCs/>
          <w:lang w:val="en-US"/>
        </w:rPr>
        <w:tab/>
      </w:r>
      <w:r w:rsidR="008F539C">
        <w:rPr>
          <w:rFonts w:ascii="Arial" w:hAnsi="Arial" w:cs="Arial"/>
          <w:b/>
          <w:bCs/>
          <w:lang w:val="en-US"/>
        </w:rPr>
        <w:tab/>
      </w:r>
      <w:r w:rsidR="008F539C">
        <w:rPr>
          <w:rFonts w:ascii="Arial" w:hAnsi="Arial" w:cs="Arial"/>
          <w:b/>
          <w:bCs/>
          <w:lang w:val="en-US"/>
        </w:rPr>
        <w:tab/>
      </w:r>
      <w:r w:rsidR="008F539C">
        <w:rPr>
          <w:rFonts w:ascii="Arial" w:hAnsi="Arial" w:cs="Arial"/>
          <w:b/>
          <w:bCs/>
          <w:lang w:val="en-US"/>
        </w:rPr>
        <w:tab/>
        <w:t xml:space="preserve">    </w:t>
      </w:r>
      <w:r w:rsidR="008F539C">
        <w:rPr>
          <w:rFonts w:ascii="Arial" w:hAnsi="Arial" w:cs="Arial"/>
          <w:b/>
          <w:bCs/>
          <w:lang w:val="en-US"/>
        </w:rPr>
        <w:tab/>
      </w:r>
      <w:r w:rsidR="008F539C">
        <w:rPr>
          <w:rFonts w:ascii="Arial" w:hAnsi="Arial" w:cs="Arial"/>
          <w:b/>
          <w:bCs/>
          <w:lang w:val="en-US"/>
        </w:rPr>
        <w:tab/>
      </w:r>
      <w:r w:rsidR="008F539C">
        <w:rPr>
          <w:rFonts w:ascii="Arial" w:hAnsi="Arial" w:cs="Arial"/>
          <w:b/>
          <w:bCs/>
          <w:lang w:val="en-US"/>
        </w:rPr>
        <w:tab/>
      </w:r>
      <w:r w:rsidR="008F539C">
        <w:rPr>
          <w:rFonts w:ascii="Arial" w:hAnsi="Arial" w:cs="Arial"/>
          <w:b/>
          <w:bCs/>
          <w:lang w:val="en-US"/>
        </w:rPr>
        <w:tab/>
      </w:r>
      <w:r w:rsidR="006C29C5">
        <w:rPr>
          <w:rFonts w:ascii="Arial" w:hAnsi="Arial" w:cs="Arial"/>
          <w:b/>
          <w:bCs/>
          <w:lang w:val="en-US" w:eastAsia="en-US"/>
        </w:rPr>
        <w:tab/>
      </w:r>
      <w:r w:rsidR="00CE228F">
        <w:rPr>
          <w:rFonts w:ascii="Arial" w:hAnsi="Arial" w:cs="Arial"/>
          <w:b/>
          <w:bCs/>
          <w:lang w:val="en-US" w:eastAsia="en-US"/>
        </w:rPr>
        <w:tab/>
      </w:r>
      <w:r w:rsidR="0058747B">
        <w:rPr>
          <w:rFonts w:ascii="Arial" w:hAnsi="Arial" w:cs="Arial"/>
          <w:b/>
          <w:bCs/>
          <w:lang w:val="en-US" w:eastAsia="en-US"/>
        </w:rPr>
        <w:tab/>
      </w:r>
      <w:r w:rsidR="0058747B">
        <w:rPr>
          <w:rFonts w:ascii="Arial" w:hAnsi="Arial" w:cs="Arial"/>
          <w:b/>
          <w:bCs/>
          <w:lang w:val="en-US" w:eastAsia="en-US"/>
        </w:rPr>
        <w:tab/>
      </w:r>
      <w:r w:rsidR="00EC2FDF">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2369F485"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BC4A10">
        <w:rPr>
          <w:rFonts w:ascii="Arial" w:hAnsi="Arial" w:cs="Arial"/>
          <w:b/>
          <w:bCs/>
          <w:lang w:val="en-US"/>
        </w:rPr>
        <w:t>Xiaomi</w:t>
      </w:r>
    </w:p>
    <w:p w14:paraId="4300D701" w14:textId="5B3B5184"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bookmarkStart w:id="1" w:name="OLE_LINK1"/>
      <w:bookmarkStart w:id="2" w:name="OLE_LINK2"/>
      <w:r w:rsidR="008F539C">
        <w:rPr>
          <w:rFonts w:ascii="Arial" w:hAnsi="Arial" w:cs="Arial"/>
          <w:b/>
          <w:bCs/>
          <w:lang w:val="en-US" w:eastAsia="en-US"/>
        </w:rPr>
        <w:t xml:space="preserve">Discussion on CHO with </w:t>
      </w:r>
      <w:r w:rsidR="008F539C">
        <w:rPr>
          <w:rFonts w:ascii="Arial" w:hAnsi="Arial" w:cs="Arial" w:hint="eastAsia"/>
          <w:b/>
          <w:bCs/>
          <w:lang w:val="en-US"/>
        </w:rPr>
        <w:t>candidate</w:t>
      </w:r>
      <w:r w:rsidR="008F539C">
        <w:rPr>
          <w:rFonts w:ascii="Arial" w:hAnsi="Arial" w:cs="Arial"/>
          <w:b/>
          <w:bCs/>
          <w:lang w:val="en-US" w:eastAsia="en-US"/>
        </w:rPr>
        <w:t xml:space="preserve"> </w:t>
      </w:r>
      <w:r w:rsidR="008F539C">
        <w:rPr>
          <w:rFonts w:ascii="Arial" w:hAnsi="Arial" w:cs="Arial" w:hint="eastAsia"/>
          <w:b/>
          <w:bCs/>
          <w:lang w:val="en-US"/>
        </w:rPr>
        <w:t>SCG(</w:t>
      </w:r>
      <w:r w:rsidR="008F539C">
        <w:rPr>
          <w:rFonts w:ascii="Arial" w:hAnsi="Arial" w:cs="Arial"/>
          <w:b/>
          <w:bCs/>
          <w:lang w:val="en-US"/>
        </w:rPr>
        <w:t>s)</w:t>
      </w:r>
    </w:p>
    <w:bookmarkEnd w:id="1"/>
    <w:bookmarkEnd w:id="2"/>
    <w:p w14:paraId="12450CE5" w14:textId="4C295825"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27306E">
        <w:rPr>
          <w:rFonts w:ascii="Arial" w:hAnsi="Arial" w:cs="Arial"/>
          <w:b/>
          <w:bCs/>
          <w:lang w:val="en-US" w:eastAsia="en-US"/>
        </w:rPr>
        <w:t>7</w:t>
      </w:r>
      <w:r w:rsidR="00AA0C6F">
        <w:rPr>
          <w:rFonts w:ascii="Arial" w:hAnsi="Arial" w:cs="Arial"/>
          <w:b/>
          <w:bCs/>
          <w:lang w:val="en-US" w:eastAsia="en-US"/>
        </w:rPr>
        <w:t>.4.4</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D5E792A" w:rsidR="00DA44DE" w:rsidRDefault="00DA44DE" w:rsidP="00DA44DE">
      <w:pPr>
        <w:pStyle w:val="1"/>
        <w:pBdr>
          <w:top w:val="single" w:sz="12" w:space="1" w:color="auto"/>
        </w:pBdr>
        <w:tabs>
          <w:tab w:val="left" w:pos="432"/>
        </w:tabs>
        <w:jc w:val="left"/>
      </w:pPr>
      <w:bookmarkStart w:id="3" w:name="_Ref165266342"/>
      <w:r>
        <w:t>Introduction</w:t>
      </w:r>
      <w:bookmarkEnd w:id="3"/>
    </w:p>
    <w:p w14:paraId="77F2230D" w14:textId="6AA0752C" w:rsidR="00F4066E" w:rsidRPr="003D1E8A" w:rsidRDefault="00273582" w:rsidP="00140B1F">
      <w:pPr>
        <w:rPr>
          <w:szCs w:val="22"/>
        </w:rPr>
      </w:pPr>
      <w:r w:rsidRPr="003D1E8A">
        <w:rPr>
          <w:szCs w:val="22"/>
        </w:rPr>
        <w:t>According to the WID [1] of the Rel-18 mobility enhancements</w:t>
      </w:r>
      <w:r w:rsidR="00FF4974" w:rsidRPr="003D1E8A">
        <w:rPr>
          <w:szCs w:val="22"/>
        </w:rPr>
        <w:t xml:space="preserve"> as quoted below</w:t>
      </w:r>
      <w:r w:rsidR="00B15E6E" w:rsidRPr="003D1E8A">
        <w:rPr>
          <w:szCs w:val="22"/>
        </w:rPr>
        <w:t xml:space="preserve">, </w:t>
      </w:r>
      <w:r w:rsidR="00354E14" w:rsidRPr="003D1E8A">
        <w:rPr>
          <w:rFonts w:hint="eastAsia"/>
          <w:szCs w:val="22"/>
        </w:rPr>
        <w:t>one</w:t>
      </w:r>
      <w:r w:rsidR="00354E14" w:rsidRPr="003D1E8A">
        <w:rPr>
          <w:szCs w:val="22"/>
        </w:rPr>
        <w:t xml:space="preserve"> </w:t>
      </w:r>
      <w:r w:rsidR="00354E14" w:rsidRPr="003D1E8A">
        <w:rPr>
          <w:rFonts w:hint="eastAsia"/>
          <w:szCs w:val="22"/>
        </w:rPr>
        <w:t>objective</w:t>
      </w:r>
      <w:r w:rsidR="00354E14" w:rsidRPr="003D1E8A">
        <w:rPr>
          <w:szCs w:val="22"/>
        </w:rPr>
        <w:t xml:space="preserve"> </w:t>
      </w:r>
      <w:r w:rsidR="00354E14" w:rsidRPr="003D1E8A">
        <w:rPr>
          <w:rFonts w:hint="eastAsia"/>
          <w:szCs w:val="22"/>
        </w:rPr>
        <w:t>of</w:t>
      </w:r>
      <w:r w:rsidR="000F1B7F" w:rsidRPr="003D1E8A">
        <w:rPr>
          <w:szCs w:val="22"/>
        </w:rPr>
        <w:t xml:space="preserve"> </w:t>
      </w:r>
      <w:r w:rsidR="008B158C" w:rsidRPr="003D1E8A">
        <w:rPr>
          <w:szCs w:val="22"/>
        </w:rPr>
        <w:t>CHO including target MCG and candidate SCGs for CPC/CPA</w:t>
      </w:r>
      <w:r w:rsidR="000F1B7F" w:rsidRPr="003D1E8A">
        <w:rPr>
          <w:szCs w:val="22"/>
        </w:rPr>
        <w:t xml:space="preserve"> </w:t>
      </w:r>
      <w:r w:rsidR="008B158C" w:rsidRPr="003D1E8A">
        <w:rPr>
          <w:rFonts w:hint="eastAsia"/>
          <w:szCs w:val="22"/>
        </w:rPr>
        <w:t>is</w:t>
      </w:r>
      <w:r w:rsidR="00361937" w:rsidRPr="003D1E8A">
        <w:rPr>
          <w:szCs w:val="22"/>
        </w:rPr>
        <w:t xml:space="preserve"> included.</w:t>
      </w:r>
    </w:p>
    <w:tbl>
      <w:tblPr>
        <w:tblStyle w:val="ac"/>
        <w:tblW w:w="0" w:type="auto"/>
        <w:tblLook w:val="04A0" w:firstRow="1" w:lastRow="0" w:firstColumn="1" w:lastColumn="0" w:noHBand="0" w:noVBand="1"/>
      </w:tblPr>
      <w:tblGrid>
        <w:gridCol w:w="9629"/>
      </w:tblGrid>
      <w:tr w:rsidR="008D44AE" w:rsidRPr="003D1E8A" w14:paraId="20EDCD91" w14:textId="77777777" w:rsidTr="00EC2FDF">
        <w:tc>
          <w:tcPr>
            <w:tcW w:w="9629" w:type="dxa"/>
          </w:tcPr>
          <w:p w14:paraId="2941465B" w14:textId="77777777" w:rsidR="0009235F" w:rsidRPr="003D1E8A" w:rsidRDefault="0009235F" w:rsidP="00EF72B0">
            <w:pPr>
              <w:numPr>
                <w:ilvl w:val="0"/>
                <w:numId w:val="29"/>
              </w:numPr>
              <w:spacing w:after="0" w:line="240" w:lineRule="auto"/>
              <w:jc w:val="left"/>
              <w:rPr>
                <w:rFonts w:eastAsia="PMingLiU"/>
                <w:bCs/>
                <w:szCs w:val="22"/>
                <w:lang w:val="en-US" w:eastAsia="en-GB"/>
              </w:rPr>
            </w:pPr>
            <w:r w:rsidRPr="003D1E8A">
              <w:rPr>
                <w:rFonts w:eastAsia="PMingLiU"/>
                <w:bCs/>
                <w:szCs w:val="22"/>
                <w:lang w:val="en-US" w:eastAsia="en-GB"/>
              </w:rPr>
              <w:t>To specify CHO including target MCG and candidate SCGs for CPC/CPA in NR-DC [RAN3, RAN2]</w:t>
            </w:r>
          </w:p>
          <w:p w14:paraId="4834DA1D" w14:textId="77777777" w:rsidR="0009235F" w:rsidRPr="003D1E8A" w:rsidRDefault="0009235F" w:rsidP="0009235F">
            <w:pPr>
              <w:numPr>
                <w:ilvl w:val="0"/>
                <w:numId w:val="17"/>
              </w:numPr>
              <w:spacing w:after="0" w:line="240" w:lineRule="auto"/>
              <w:jc w:val="left"/>
              <w:rPr>
                <w:rFonts w:eastAsia="PMingLiU"/>
                <w:bCs/>
                <w:szCs w:val="22"/>
                <w:lang w:val="en-US" w:eastAsia="en-GB"/>
              </w:rPr>
            </w:pPr>
            <w:r w:rsidRPr="003D1E8A">
              <w:rPr>
                <w:rFonts w:eastAsia="PMingLiU"/>
                <w:bCs/>
                <w:szCs w:val="22"/>
                <w:lang w:val="en-US" w:eastAsia="en-GB"/>
              </w:rPr>
              <w:t>CHO including target MCG and target SCG is used as the baseline</w:t>
            </w:r>
          </w:p>
          <w:p w14:paraId="7D397942" w14:textId="720C9E9F" w:rsidR="008D44AE" w:rsidRPr="003D1E8A" w:rsidRDefault="008D44AE" w:rsidP="009574F7">
            <w:pPr>
              <w:spacing w:after="0" w:line="240" w:lineRule="auto"/>
              <w:jc w:val="left"/>
              <w:rPr>
                <w:rFonts w:eastAsia="PMingLiU"/>
                <w:szCs w:val="22"/>
                <w:lang w:eastAsia="en-GB"/>
              </w:rPr>
            </w:pPr>
          </w:p>
        </w:tc>
      </w:tr>
    </w:tbl>
    <w:p w14:paraId="2DC411ED" w14:textId="198A987C" w:rsidR="00DB51CA" w:rsidRPr="003D1E8A" w:rsidRDefault="003D1E8A" w:rsidP="00140B1F">
      <w:pPr>
        <w:rPr>
          <w:szCs w:val="22"/>
        </w:rPr>
      </w:pPr>
      <w:r w:rsidRPr="003D1E8A">
        <w:rPr>
          <w:szCs w:val="22"/>
        </w:rPr>
        <w:t>I</w:t>
      </w:r>
      <w:r w:rsidRPr="003D1E8A">
        <w:rPr>
          <w:rFonts w:hint="eastAsia"/>
          <w:szCs w:val="22"/>
        </w:rPr>
        <w:t>n</w:t>
      </w:r>
      <w:r w:rsidRPr="003D1E8A">
        <w:rPr>
          <w:szCs w:val="22"/>
        </w:rPr>
        <w:t xml:space="preserve"> </w:t>
      </w:r>
      <w:r w:rsidRPr="003D1E8A">
        <w:rPr>
          <w:rFonts w:hint="eastAsia"/>
          <w:szCs w:val="22"/>
        </w:rPr>
        <w:t>the</w:t>
      </w:r>
      <w:r w:rsidR="009C02FB">
        <w:rPr>
          <w:szCs w:val="22"/>
        </w:rPr>
        <w:t xml:space="preserve"> 37.340 running CR [2</w:t>
      </w:r>
      <w:r w:rsidRPr="003D1E8A">
        <w:rPr>
          <w:szCs w:val="22"/>
        </w:rPr>
        <w:t>], C</w:t>
      </w:r>
      <w:r w:rsidRPr="003D1E8A">
        <w:rPr>
          <w:rFonts w:hint="eastAsia"/>
          <w:szCs w:val="22"/>
          <w:lang w:val="en-US"/>
        </w:rPr>
        <w:t>HO with candidate SCG</w:t>
      </w:r>
      <w:r w:rsidRPr="003D1E8A">
        <w:rPr>
          <w:szCs w:val="22"/>
          <w:lang w:val="en-US"/>
        </w:rPr>
        <w:t xml:space="preserve">(s) is defined for </w:t>
      </w:r>
      <w:r w:rsidRPr="003D1E8A">
        <w:rPr>
          <w:rFonts w:eastAsia="PMingLiU"/>
          <w:bCs/>
          <w:szCs w:val="22"/>
          <w:lang w:val="en-US" w:eastAsia="en-GB"/>
        </w:rPr>
        <w:t>CHO including target MCG and candidate SCGs for CPC/CPA in NR-DC</w:t>
      </w:r>
      <w:r w:rsidRPr="003D1E8A">
        <w:rPr>
          <w:rFonts w:asciiTheme="minorEastAsia" w:eastAsiaTheme="minorEastAsia" w:hAnsiTheme="minorEastAsia" w:hint="eastAsia"/>
          <w:bCs/>
          <w:szCs w:val="22"/>
          <w:lang w:val="en-US"/>
        </w:rPr>
        <w:t>.</w:t>
      </w:r>
      <w:r w:rsidRPr="003D1E8A">
        <w:rPr>
          <w:szCs w:val="22"/>
        </w:rPr>
        <w:t xml:space="preserve"> </w:t>
      </w:r>
      <w:r w:rsidR="00454E40" w:rsidRPr="003D1E8A">
        <w:rPr>
          <w:szCs w:val="22"/>
        </w:rPr>
        <w:t>In this contribution, we provide our understandings on</w:t>
      </w:r>
      <w:r w:rsidR="00361937" w:rsidRPr="003D1E8A">
        <w:rPr>
          <w:szCs w:val="22"/>
        </w:rPr>
        <w:t xml:space="preserve"> </w:t>
      </w:r>
      <w:r w:rsidR="002B6DE0" w:rsidRPr="003D1E8A">
        <w:rPr>
          <w:rFonts w:eastAsia="PMingLiU"/>
          <w:bCs/>
          <w:szCs w:val="22"/>
          <w:lang w:val="en-US" w:eastAsia="en-GB"/>
        </w:rPr>
        <w:t xml:space="preserve">CHO with </w:t>
      </w:r>
      <w:r w:rsidR="005167A5" w:rsidRPr="003D1E8A">
        <w:rPr>
          <w:rFonts w:eastAsia="PMingLiU"/>
          <w:bCs/>
          <w:szCs w:val="22"/>
          <w:lang w:val="en-US" w:eastAsia="en-GB"/>
        </w:rPr>
        <w:t>candidate SCG(s)</w:t>
      </w:r>
      <w:r w:rsidR="00EF72B0" w:rsidRPr="003D1E8A">
        <w:rPr>
          <w:rFonts w:eastAsia="PMingLiU"/>
          <w:bCs/>
          <w:szCs w:val="22"/>
          <w:lang w:val="en-US" w:eastAsia="en-GB"/>
        </w:rPr>
        <w:t xml:space="preserve"> in NR-DC</w:t>
      </w:r>
      <w:r w:rsidR="00112269" w:rsidRPr="003D1E8A">
        <w:rPr>
          <w:szCs w:val="22"/>
        </w:rPr>
        <w:t xml:space="preserve">. </w:t>
      </w:r>
    </w:p>
    <w:p w14:paraId="4EB82A92" w14:textId="1A408933" w:rsidR="003E27E3" w:rsidRDefault="00DA44DE" w:rsidP="003E27E3">
      <w:pPr>
        <w:pStyle w:val="1"/>
        <w:tabs>
          <w:tab w:val="left" w:pos="432"/>
        </w:tabs>
        <w:jc w:val="left"/>
      </w:pPr>
      <w:r>
        <w:rPr>
          <w:rFonts w:hint="eastAsia"/>
        </w:rPr>
        <w:t>Discussion</w:t>
      </w:r>
    </w:p>
    <w:p w14:paraId="0FE41B32" w14:textId="5C3EE6E2" w:rsidR="004A6FC6" w:rsidRPr="00ED6825" w:rsidRDefault="004A6FC6" w:rsidP="00A01718">
      <w:pPr>
        <w:rPr>
          <w:szCs w:val="22"/>
        </w:rPr>
      </w:pPr>
      <w:r w:rsidRPr="00ED6825">
        <w:rPr>
          <w:rFonts w:hint="eastAsia"/>
          <w:szCs w:val="22"/>
        </w:rPr>
        <w:t>For</w:t>
      </w:r>
      <w:r w:rsidRPr="00ED6825">
        <w:rPr>
          <w:szCs w:val="22"/>
        </w:rPr>
        <w:t xml:space="preserve"> CHO with candidate SCG(s), the following remaining open issues can be discussed</w:t>
      </w:r>
      <w:r w:rsidR="00161033" w:rsidRPr="00ED6825">
        <w:rPr>
          <w:szCs w:val="22"/>
        </w:rPr>
        <w:t>:</w:t>
      </w:r>
    </w:p>
    <w:p w14:paraId="1456E1AC" w14:textId="5427A4A4" w:rsidR="002C16CA" w:rsidRPr="00ED6825" w:rsidRDefault="002C16CA" w:rsidP="002C16CA">
      <w:pPr>
        <w:numPr>
          <w:ilvl w:val="0"/>
          <w:numId w:val="46"/>
        </w:numPr>
        <w:overflowPunct/>
        <w:autoSpaceDE/>
        <w:autoSpaceDN/>
        <w:adjustRightInd/>
        <w:spacing w:after="160" w:line="252" w:lineRule="auto"/>
        <w:contextualSpacing/>
        <w:jc w:val="left"/>
        <w:textAlignment w:val="auto"/>
        <w:rPr>
          <w:szCs w:val="22"/>
        </w:rPr>
      </w:pPr>
      <w:r w:rsidRPr="00ED6825">
        <w:rPr>
          <w:szCs w:val="22"/>
        </w:rPr>
        <w:t>CHO recovery details to handle the additions brought by this feature is FFS</w:t>
      </w:r>
    </w:p>
    <w:p w14:paraId="641C3922" w14:textId="77777777" w:rsidR="002C16CA" w:rsidRPr="00ED6825" w:rsidRDefault="002C16CA" w:rsidP="002C16CA">
      <w:pPr>
        <w:numPr>
          <w:ilvl w:val="0"/>
          <w:numId w:val="46"/>
        </w:numPr>
        <w:overflowPunct/>
        <w:autoSpaceDE/>
        <w:autoSpaceDN/>
        <w:adjustRightInd/>
        <w:spacing w:after="160" w:line="252" w:lineRule="auto"/>
        <w:contextualSpacing/>
        <w:jc w:val="left"/>
        <w:textAlignment w:val="auto"/>
        <w:rPr>
          <w:szCs w:val="22"/>
        </w:rPr>
      </w:pPr>
      <w:r w:rsidRPr="00ED6825">
        <w:rPr>
          <w:szCs w:val="22"/>
        </w:rPr>
        <w:t>Value FFS for max number of conditional configurations that the UE can store</w:t>
      </w:r>
    </w:p>
    <w:p w14:paraId="29C8A94A" w14:textId="77777777" w:rsidR="002C16CA" w:rsidRPr="00ED6825" w:rsidRDefault="002C16CA" w:rsidP="002C16CA">
      <w:pPr>
        <w:numPr>
          <w:ilvl w:val="0"/>
          <w:numId w:val="46"/>
        </w:numPr>
        <w:overflowPunct/>
        <w:autoSpaceDE/>
        <w:autoSpaceDN/>
        <w:adjustRightInd/>
        <w:spacing w:after="160" w:line="252" w:lineRule="auto"/>
        <w:contextualSpacing/>
        <w:jc w:val="left"/>
        <w:textAlignment w:val="auto"/>
        <w:rPr>
          <w:szCs w:val="22"/>
        </w:rPr>
      </w:pPr>
      <w:r w:rsidRPr="00ED6825">
        <w:rPr>
          <w:szCs w:val="22"/>
        </w:rPr>
        <w:t>If the CPA or CPC was not configured, FFS whether UE should remove the configuration for CHO with candidate SCG(s) when PSCell changes.</w:t>
      </w:r>
    </w:p>
    <w:p w14:paraId="121350DB" w14:textId="77777777" w:rsidR="002C16CA" w:rsidRPr="00ED6825" w:rsidRDefault="002C16CA" w:rsidP="002C16CA">
      <w:pPr>
        <w:numPr>
          <w:ilvl w:val="0"/>
          <w:numId w:val="46"/>
        </w:numPr>
        <w:overflowPunct/>
        <w:autoSpaceDE/>
        <w:autoSpaceDN/>
        <w:adjustRightInd/>
        <w:spacing w:after="160" w:line="252" w:lineRule="auto"/>
        <w:contextualSpacing/>
        <w:jc w:val="left"/>
        <w:textAlignment w:val="auto"/>
        <w:rPr>
          <w:szCs w:val="22"/>
        </w:rPr>
      </w:pPr>
      <w:r w:rsidRPr="00ED6825">
        <w:rPr>
          <w:szCs w:val="22"/>
        </w:rPr>
        <w:t>FFS whether the execution of CHO with candidate SCG is piriotized, if both PCell for CHO only or CHO including target MCG and target SCG, and the PCell and the associated PSCell for CHO with candidate SCG(s) is triggered.</w:t>
      </w:r>
    </w:p>
    <w:p w14:paraId="0A11944A" w14:textId="77777777" w:rsidR="002C16CA" w:rsidRPr="00ED6825" w:rsidRDefault="002C16CA" w:rsidP="002C16CA">
      <w:pPr>
        <w:numPr>
          <w:ilvl w:val="0"/>
          <w:numId w:val="46"/>
        </w:numPr>
        <w:overflowPunct/>
        <w:autoSpaceDE/>
        <w:autoSpaceDN/>
        <w:adjustRightInd/>
        <w:spacing w:after="160" w:line="252" w:lineRule="auto"/>
        <w:contextualSpacing/>
        <w:jc w:val="left"/>
        <w:textAlignment w:val="auto"/>
        <w:rPr>
          <w:szCs w:val="22"/>
        </w:rPr>
      </w:pPr>
      <w:r w:rsidRPr="00ED6825">
        <w:rPr>
          <w:szCs w:val="22"/>
        </w:rPr>
        <w:t>FFS which parameters of the execution conditions for candidate PSCells to send from candidate MN to source MN</w:t>
      </w:r>
    </w:p>
    <w:p w14:paraId="38DC3308" w14:textId="77777777" w:rsidR="002C16CA" w:rsidRPr="00ED6825" w:rsidRDefault="002C16CA" w:rsidP="002C16CA">
      <w:pPr>
        <w:rPr>
          <w:szCs w:val="22"/>
        </w:rPr>
      </w:pPr>
    </w:p>
    <w:p w14:paraId="645C33C9" w14:textId="4D89F866" w:rsidR="004A6FC6" w:rsidRPr="00ED6825" w:rsidRDefault="003D72D7" w:rsidP="00CB3887">
      <w:pPr>
        <w:rPr>
          <w:i/>
          <w:szCs w:val="22"/>
          <w:u w:val="single"/>
        </w:rPr>
      </w:pPr>
      <w:r w:rsidRPr="00ED6825">
        <w:rPr>
          <w:i/>
          <w:szCs w:val="22"/>
          <w:u w:val="single"/>
        </w:rPr>
        <w:t xml:space="preserve">1) </w:t>
      </w:r>
      <w:r w:rsidR="004A6FC6" w:rsidRPr="00ED6825">
        <w:rPr>
          <w:i/>
          <w:szCs w:val="22"/>
          <w:u w:val="single"/>
        </w:rPr>
        <w:t>CHO recovery details to handle the additions brought by this feature is FFS</w:t>
      </w:r>
    </w:p>
    <w:p w14:paraId="77A93F17" w14:textId="28E7609F" w:rsidR="00681BF5" w:rsidRPr="00ED6825" w:rsidRDefault="004A6FC6" w:rsidP="00CB3887">
      <w:pPr>
        <w:rPr>
          <w:szCs w:val="22"/>
          <w:lang w:val="en-US"/>
        </w:rPr>
      </w:pPr>
      <w:r w:rsidRPr="00ED6825">
        <w:rPr>
          <w:szCs w:val="22"/>
        </w:rPr>
        <w:t>I</w:t>
      </w:r>
      <w:r w:rsidR="0003313E" w:rsidRPr="00ED6825">
        <w:rPr>
          <w:szCs w:val="22"/>
        </w:rPr>
        <w:t xml:space="preserve">n </w:t>
      </w:r>
      <w:r w:rsidR="00E60F8F" w:rsidRPr="00ED6825">
        <w:rPr>
          <w:szCs w:val="22"/>
        </w:rPr>
        <w:t xml:space="preserve">the </w:t>
      </w:r>
      <w:r w:rsidR="0003313E" w:rsidRPr="00ED6825">
        <w:rPr>
          <w:szCs w:val="22"/>
        </w:rPr>
        <w:t xml:space="preserve">legacy </w:t>
      </w:r>
      <w:r w:rsidR="00E60F8F" w:rsidRPr="00ED6825">
        <w:rPr>
          <w:szCs w:val="22"/>
        </w:rPr>
        <w:t>procedure</w:t>
      </w:r>
      <w:r w:rsidR="0003313E" w:rsidRPr="00ED6825">
        <w:rPr>
          <w:szCs w:val="22"/>
        </w:rPr>
        <w:t xml:space="preserve">, </w:t>
      </w:r>
      <w:r w:rsidR="00E60F8F" w:rsidRPr="00ED6825">
        <w:rPr>
          <w:szCs w:val="22"/>
        </w:rPr>
        <w:t>the configuration</w:t>
      </w:r>
      <w:r w:rsidR="009A1625" w:rsidRPr="00ED6825">
        <w:rPr>
          <w:rFonts w:hint="eastAsia"/>
          <w:szCs w:val="22"/>
        </w:rPr>
        <w:t>s</w:t>
      </w:r>
      <w:r w:rsidR="00E60F8F" w:rsidRPr="00ED6825">
        <w:rPr>
          <w:szCs w:val="22"/>
        </w:rPr>
        <w:t xml:space="preserve"> for Rel-16 CHO or Rel-17 CHO with target SCG can be applied for failure recovery. Similar to Rel-17 CHO with target SCG, the candidate cell configuration of Rel-18 CHO with candidate SCGs also includes</w:t>
      </w:r>
      <w:r w:rsidR="00E60F8F" w:rsidRPr="00ED6825">
        <w:rPr>
          <w:szCs w:val="22"/>
          <w:lang w:val="en-US"/>
        </w:rPr>
        <w:t xml:space="preserve"> one MCG configuration and on</w:t>
      </w:r>
      <w:r w:rsidR="00D905B2" w:rsidRPr="00ED6825">
        <w:rPr>
          <w:szCs w:val="22"/>
          <w:lang w:val="en-US"/>
        </w:rPr>
        <w:t xml:space="preserve">e SCG configuration, which </w:t>
      </w:r>
      <w:r w:rsidR="00E60F8F" w:rsidRPr="00ED6825">
        <w:rPr>
          <w:szCs w:val="22"/>
          <w:lang w:val="en-US"/>
        </w:rPr>
        <w:t>can</w:t>
      </w:r>
      <w:r w:rsidR="00D905B2" w:rsidRPr="00ED6825">
        <w:rPr>
          <w:szCs w:val="22"/>
          <w:lang w:val="en-US"/>
        </w:rPr>
        <w:t xml:space="preserve"> </w:t>
      </w:r>
      <w:r w:rsidR="00D905B2" w:rsidRPr="00ED6825">
        <w:rPr>
          <w:rFonts w:hint="eastAsia"/>
          <w:szCs w:val="22"/>
          <w:lang w:val="en-US"/>
        </w:rPr>
        <w:t>also</w:t>
      </w:r>
      <w:r w:rsidR="00E60F8F" w:rsidRPr="00ED6825">
        <w:rPr>
          <w:szCs w:val="22"/>
          <w:lang w:val="en-US"/>
        </w:rPr>
        <w:t xml:space="preserve"> be applied for CHO recovery.</w:t>
      </w:r>
    </w:p>
    <w:p w14:paraId="6D077276" w14:textId="7387B9FA" w:rsidR="00E60F8F" w:rsidRPr="00ED6825" w:rsidRDefault="00E60F8F" w:rsidP="00CB3887">
      <w:pPr>
        <w:rPr>
          <w:szCs w:val="22"/>
        </w:rPr>
      </w:pPr>
      <w:r w:rsidRPr="00ED6825">
        <w:rPr>
          <w:szCs w:val="22"/>
        </w:rPr>
        <w:t xml:space="preserve">To support </w:t>
      </w:r>
      <w:r w:rsidRPr="00ED6825">
        <w:rPr>
          <w:szCs w:val="22"/>
          <w:lang w:val="en-US"/>
        </w:rPr>
        <w:t>multiple candidate PSCells associated with one candidate PCell</w:t>
      </w:r>
      <w:r w:rsidR="00D50739" w:rsidRPr="00ED6825">
        <w:rPr>
          <w:szCs w:val="22"/>
          <w:lang w:val="en-US"/>
        </w:rPr>
        <w:t xml:space="preserve"> in Rel-18</w:t>
      </w:r>
      <w:r w:rsidRPr="00ED6825">
        <w:rPr>
          <w:szCs w:val="22"/>
          <w:lang w:val="en-US"/>
        </w:rPr>
        <w:t>, RAN2 has agreed the network can provide multiple CHO configurations for the same candidate PCell.</w:t>
      </w:r>
      <w:r w:rsidRPr="00ED6825">
        <w:rPr>
          <w:szCs w:val="22"/>
        </w:rPr>
        <w:t xml:space="preserve"> If more than one CHO with candidate SCGs are configured associate</w:t>
      </w:r>
      <w:r w:rsidR="00D50739" w:rsidRPr="00ED6825">
        <w:rPr>
          <w:szCs w:val="22"/>
        </w:rPr>
        <w:t>d with the selected candidate P</w:t>
      </w:r>
      <w:r w:rsidRPr="00ED6825">
        <w:rPr>
          <w:szCs w:val="22"/>
        </w:rPr>
        <w:t xml:space="preserve">Cell, </w:t>
      </w:r>
      <w:r w:rsidR="00D905B2" w:rsidRPr="00ED6825">
        <w:rPr>
          <w:rFonts w:hint="eastAsia"/>
          <w:szCs w:val="22"/>
        </w:rPr>
        <w:t>the</w:t>
      </w:r>
      <w:r w:rsidR="00D905B2" w:rsidRPr="00ED6825">
        <w:rPr>
          <w:szCs w:val="22"/>
        </w:rPr>
        <w:t xml:space="preserve"> </w:t>
      </w:r>
      <w:r w:rsidRPr="00ED6825">
        <w:rPr>
          <w:szCs w:val="22"/>
        </w:rPr>
        <w:t>UE can select one CHO with candidate SCG configuration for CHO recovery based on UE implementation.</w:t>
      </w:r>
    </w:p>
    <w:p w14:paraId="3ECE5F8E" w14:textId="19CBFE00" w:rsidR="00E60F8F" w:rsidRPr="00ED6825" w:rsidRDefault="009218C8" w:rsidP="00CB3887">
      <w:pPr>
        <w:rPr>
          <w:b/>
          <w:szCs w:val="22"/>
        </w:rPr>
      </w:pPr>
      <w:r w:rsidRPr="00ED6825">
        <w:rPr>
          <w:b/>
          <w:szCs w:val="22"/>
        </w:rPr>
        <w:lastRenderedPageBreak/>
        <w:t>Proposal 1</w:t>
      </w:r>
      <w:r w:rsidR="00E60F8F" w:rsidRPr="00ED6825">
        <w:rPr>
          <w:b/>
          <w:szCs w:val="22"/>
        </w:rPr>
        <w:t>: Rel-18 CHO with candidate SCG(s) can be triggered f</w:t>
      </w:r>
      <w:r w:rsidR="003D1E8A" w:rsidRPr="00ED6825">
        <w:rPr>
          <w:b/>
          <w:szCs w:val="22"/>
        </w:rPr>
        <w:t>or CHO recovery. If multiple conditional</w:t>
      </w:r>
      <w:r w:rsidR="00E60F8F" w:rsidRPr="00ED6825">
        <w:rPr>
          <w:b/>
          <w:szCs w:val="22"/>
        </w:rPr>
        <w:t xml:space="preserve"> configurations are configured for the selected PCell, it is up to UE imple</w:t>
      </w:r>
      <w:r w:rsidR="003D1E8A" w:rsidRPr="00ED6825">
        <w:rPr>
          <w:b/>
          <w:szCs w:val="22"/>
        </w:rPr>
        <w:t xml:space="preserve">mentation to select </w:t>
      </w:r>
      <w:r w:rsidR="00E60F8F" w:rsidRPr="00ED6825">
        <w:rPr>
          <w:b/>
          <w:szCs w:val="22"/>
        </w:rPr>
        <w:t>one configuration for CHO recovery.</w:t>
      </w:r>
    </w:p>
    <w:p w14:paraId="68E1BDB6" w14:textId="41DBFF82" w:rsidR="009218C8" w:rsidRPr="00ED6825" w:rsidRDefault="009218C8" w:rsidP="009218C8">
      <w:pPr>
        <w:rPr>
          <w:i/>
          <w:szCs w:val="22"/>
          <w:u w:val="single"/>
        </w:rPr>
      </w:pPr>
      <w:r w:rsidRPr="00ED6825">
        <w:rPr>
          <w:i/>
          <w:szCs w:val="22"/>
          <w:u w:val="single"/>
        </w:rPr>
        <w:t>2) Value FFS for max number of conditional configurations that the UE can store</w:t>
      </w:r>
    </w:p>
    <w:p w14:paraId="120520A7" w14:textId="4AB23A49" w:rsidR="00B34957" w:rsidRPr="00ED6825" w:rsidRDefault="00C41206" w:rsidP="009218C8">
      <w:pPr>
        <w:rPr>
          <w:szCs w:val="22"/>
        </w:rPr>
      </w:pPr>
      <w:r w:rsidRPr="00ED6825">
        <w:rPr>
          <w:szCs w:val="22"/>
        </w:rPr>
        <w:t>In the last RAN2 meeting, RAN2 has agreed “</w:t>
      </w:r>
      <w:r w:rsidRPr="00ED6825">
        <w:rPr>
          <w:i/>
          <w:szCs w:val="22"/>
        </w:rPr>
        <w:t>maxNrofCondCells</w:t>
      </w:r>
      <w:r w:rsidRPr="00ED6825">
        <w:rPr>
          <w:szCs w:val="22"/>
        </w:rPr>
        <w:t xml:space="preserve"> = max number of conditional configurations that the UE can store (is assumed to be a memory limitation), value FFS”</w:t>
      </w:r>
    </w:p>
    <w:p w14:paraId="3272DA30" w14:textId="546DBDA8" w:rsidR="00B34957" w:rsidRPr="00ED6825" w:rsidRDefault="00B34957" w:rsidP="00FC62E8">
      <w:pPr>
        <w:rPr>
          <w:szCs w:val="22"/>
        </w:rPr>
      </w:pPr>
      <w:r w:rsidRPr="00ED6825">
        <w:rPr>
          <w:szCs w:val="22"/>
        </w:rPr>
        <w:t>In current specification</w:t>
      </w:r>
      <w:r w:rsidR="00E60BB4" w:rsidRPr="00ED6825">
        <w:rPr>
          <w:szCs w:val="22"/>
        </w:rPr>
        <w:t xml:space="preserve"> </w:t>
      </w:r>
      <w:r w:rsidR="00E60BB4" w:rsidRPr="00ED6825">
        <w:rPr>
          <w:rFonts w:hint="eastAsia"/>
          <w:szCs w:val="22"/>
        </w:rPr>
        <w:t>[</w:t>
      </w:r>
      <w:r w:rsidR="00E60BB4" w:rsidRPr="00ED6825">
        <w:rPr>
          <w:szCs w:val="22"/>
        </w:rPr>
        <w:t>3]</w:t>
      </w:r>
      <w:r w:rsidRPr="00ED6825">
        <w:rPr>
          <w:szCs w:val="22"/>
        </w:rPr>
        <w:t>, the value of “</w:t>
      </w:r>
      <w:r w:rsidRPr="00ED6825">
        <w:rPr>
          <w:i/>
          <w:szCs w:val="22"/>
        </w:rPr>
        <w:t>maxNrofCondCells</w:t>
      </w:r>
      <w:r w:rsidRPr="00ED6825">
        <w:rPr>
          <w:szCs w:val="22"/>
        </w:rPr>
        <w:t>” is 8</w:t>
      </w:r>
    </w:p>
    <w:p w14:paraId="5D8F2EE0" w14:textId="131F491D" w:rsidR="00FC62E8" w:rsidRPr="00ED6825" w:rsidRDefault="00400EC0" w:rsidP="00FC62E8">
      <w:pPr>
        <w:pStyle w:val="PL"/>
        <w:spacing w:line="288" w:lineRule="auto"/>
        <w:rPr>
          <w:color w:val="808080"/>
          <w:sz w:val="22"/>
          <w:szCs w:val="22"/>
        </w:rPr>
      </w:pPr>
      <w:r w:rsidRPr="00ED6825">
        <w:rPr>
          <w:sz w:val="22"/>
          <w:szCs w:val="22"/>
        </w:rPr>
        <w:t xml:space="preserve">maxNrofCondCells-r16                    </w:t>
      </w:r>
      <w:r w:rsidRPr="00ED6825">
        <w:rPr>
          <w:color w:val="993366"/>
          <w:sz w:val="22"/>
          <w:szCs w:val="22"/>
        </w:rPr>
        <w:t>INTEGER</w:t>
      </w:r>
      <w:r w:rsidRPr="00ED6825">
        <w:rPr>
          <w:sz w:val="22"/>
          <w:szCs w:val="22"/>
        </w:rPr>
        <w:t xml:space="preserve"> ::= 8       </w:t>
      </w:r>
    </w:p>
    <w:p w14:paraId="22882BA6" w14:textId="3956492C" w:rsidR="00FC62E8" w:rsidRPr="00ED6825" w:rsidRDefault="00FC62E8" w:rsidP="00FC62E8">
      <w:pPr>
        <w:spacing w:before="120"/>
        <w:rPr>
          <w:szCs w:val="22"/>
        </w:rPr>
      </w:pPr>
      <w:r w:rsidRPr="00ED6825">
        <w:rPr>
          <w:rFonts w:hint="eastAsia"/>
          <w:szCs w:val="22"/>
        </w:rPr>
        <w:t>To</w:t>
      </w:r>
      <w:r w:rsidRPr="00ED6825">
        <w:rPr>
          <w:szCs w:val="22"/>
        </w:rPr>
        <w:t xml:space="preserve"> </w:t>
      </w:r>
      <w:r w:rsidRPr="00ED6825">
        <w:rPr>
          <w:rFonts w:hint="eastAsia"/>
          <w:szCs w:val="22"/>
        </w:rPr>
        <w:t>support</w:t>
      </w:r>
      <w:r w:rsidRPr="00ED6825">
        <w:rPr>
          <w:szCs w:val="22"/>
        </w:rPr>
        <w:t xml:space="preserve"> </w:t>
      </w:r>
      <w:r w:rsidRPr="00ED6825">
        <w:rPr>
          <w:rFonts w:hint="eastAsia"/>
          <w:szCs w:val="22"/>
        </w:rPr>
        <w:t>Rel-</w:t>
      </w:r>
      <w:r w:rsidRPr="00ED6825">
        <w:rPr>
          <w:szCs w:val="22"/>
        </w:rPr>
        <w:t xml:space="preserve">18 </w:t>
      </w:r>
      <w:r w:rsidRPr="00ED6825">
        <w:rPr>
          <w:rFonts w:hint="eastAsia"/>
          <w:szCs w:val="22"/>
        </w:rPr>
        <w:t>CHO</w:t>
      </w:r>
      <w:r w:rsidRPr="00ED6825">
        <w:rPr>
          <w:szCs w:val="22"/>
        </w:rPr>
        <w:t xml:space="preserve"> </w:t>
      </w:r>
      <w:r w:rsidRPr="00ED6825">
        <w:rPr>
          <w:rFonts w:hint="eastAsia"/>
          <w:szCs w:val="22"/>
        </w:rPr>
        <w:t>with</w:t>
      </w:r>
      <w:r w:rsidRPr="00ED6825">
        <w:rPr>
          <w:szCs w:val="22"/>
        </w:rPr>
        <w:t xml:space="preserve"> </w:t>
      </w:r>
      <w:r w:rsidRPr="00ED6825">
        <w:rPr>
          <w:rFonts w:hint="eastAsia"/>
          <w:szCs w:val="22"/>
        </w:rPr>
        <w:t>candidate</w:t>
      </w:r>
      <w:r w:rsidRPr="00ED6825">
        <w:rPr>
          <w:szCs w:val="22"/>
        </w:rPr>
        <w:t xml:space="preserve"> </w:t>
      </w:r>
      <w:r w:rsidRPr="00ED6825">
        <w:rPr>
          <w:rFonts w:hint="eastAsia"/>
          <w:szCs w:val="22"/>
        </w:rPr>
        <w:t>SCGs,</w:t>
      </w:r>
      <w:r w:rsidRPr="00ED6825">
        <w:rPr>
          <w:szCs w:val="22"/>
        </w:rPr>
        <w:t xml:space="preserve"> there is no need to extend the value of “</w:t>
      </w:r>
      <w:r w:rsidRPr="00ED6825">
        <w:rPr>
          <w:i/>
          <w:szCs w:val="22"/>
        </w:rPr>
        <w:t>maxNrofCondCells</w:t>
      </w:r>
      <w:r w:rsidRPr="00ED6825">
        <w:rPr>
          <w:szCs w:val="22"/>
        </w:rPr>
        <w:t xml:space="preserve">”. 8 is enough for UE. </w:t>
      </w:r>
    </w:p>
    <w:p w14:paraId="39180BC3" w14:textId="1DAFF166" w:rsidR="009218C8" w:rsidRPr="00ED6825" w:rsidRDefault="00FA54AB" w:rsidP="009218C8">
      <w:pPr>
        <w:rPr>
          <w:b/>
          <w:szCs w:val="22"/>
        </w:rPr>
      </w:pPr>
      <w:r w:rsidRPr="00ED6825">
        <w:rPr>
          <w:b/>
          <w:szCs w:val="22"/>
        </w:rPr>
        <w:t>Proposal 2</w:t>
      </w:r>
      <w:r w:rsidR="009218C8" w:rsidRPr="00ED6825">
        <w:rPr>
          <w:b/>
          <w:szCs w:val="22"/>
        </w:rPr>
        <w:t>:</w:t>
      </w:r>
      <w:r w:rsidR="00FC62E8" w:rsidRPr="00ED6825">
        <w:rPr>
          <w:b/>
          <w:szCs w:val="22"/>
        </w:rPr>
        <w:t xml:space="preserve"> </w:t>
      </w:r>
      <w:r w:rsidR="00B710BF" w:rsidRPr="00ED6825">
        <w:rPr>
          <w:rFonts w:hint="eastAsia"/>
          <w:b/>
          <w:szCs w:val="22"/>
        </w:rPr>
        <w:t>T</w:t>
      </w:r>
      <w:r w:rsidR="00FC62E8" w:rsidRPr="00ED6825">
        <w:rPr>
          <w:b/>
          <w:szCs w:val="22"/>
        </w:rPr>
        <w:t>he value of t</w:t>
      </w:r>
      <w:r w:rsidRPr="00ED6825">
        <w:rPr>
          <w:b/>
          <w:szCs w:val="22"/>
        </w:rPr>
        <w:t>he max number of conditional configurations that the UE can store</w:t>
      </w:r>
      <w:r w:rsidR="00FC62E8" w:rsidRPr="00ED6825">
        <w:rPr>
          <w:b/>
          <w:szCs w:val="22"/>
        </w:rPr>
        <w:t xml:space="preserve"> (i.e. </w:t>
      </w:r>
      <w:r w:rsidR="00FC62E8" w:rsidRPr="00ED6825">
        <w:rPr>
          <w:b/>
          <w:i/>
          <w:szCs w:val="22"/>
        </w:rPr>
        <w:t>maxNrofCondCells</w:t>
      </w:r>
      <w:r w:rsidR="00FC62E8" w:rsidRPr="00ED6825">
        <w:rPr>
          <w:b/>
          <w:szCs w:val="22"/>
        </w:rPr>
        <w:t>)</w:t>
      </w:r>
      <w:r w:rsidR="00B710BF" w:rsidRPr="00ED6825">
        <w:rPr>
          <w:b/>
          <w:szCs w:val="22"/>
        </w:rPr>
        <w:t xml:space="preserve"> is 8</w:t>
      </w:r>
      <w:r w:rsidR="009218C8" w:rsidRPr="00ED6825">
        <w:rPr>
          <w:b/>
          <w:szCs w:val="22"/>
        </w:rPr>
        <w:t>.</w:t>
      </w:r>
    </w:p>
    <w:p w14:paraId="38AE8D59" w14:textId="77777777" w:rsidR="00344D04" w:rsidRPr="00ED6825" w:rsidRDefault="00F828B5" w:rsidP="00F828B5">
      <w:pPr>
        <w:rPr>
          <w:i/>
          <w:szCs w:val="22"/>
          <w:u w:val="single"/>
        </w:rPr>
      </w:pPr>
      <w:r w:rsidRPr="00ED6825">
        <w:rPr>
          <w:i/>
          <w:szCs w:val="22"/>
          <w:u w:val="single"/>
        </w:rPr>
        <w:t>3) If the CPA or CPC was not configured, FFS whether UE should remove the configuration for CHO with candidate SCG(s) when PSCell changes.</w:t>
      </w:r>
    </w:p>
    <w:p w14:paraId="1F680E11" w14:textId="49BEEE17" w:rsidR="00643BDA" w:rsidRPr="00ED6825" w:rsidRDefault="00344D04" w:rsidP="00BE6371">
      <w:pPr>
        <w:rPr>
          <w:szCs w:val="22"/>
        </w:rPr>
      </w:pPr>
      <w:r w:rsidRPr="00ED6825">
        <w:rPr>
          <w:rFonts w:hint="eastAsia"/>
          <w:szCs w:val="22"/>
        </w:rPr>
        <w:t>In</w:t>
      </w:r>
      <w:r w:rsidRPr="00ED6825">
        <w:rPr>
          <w:szCs w:val="22"/>
        </w:rPr>
        <w:t xml:space="preserve"> </w:t>
      </w:r>
      <w:r w:rsidRPr="00ED6825">
        <w:rPr>
          <w:rFonts w:hint="eastAsia"/>
          <w:szCs w:val="22"/>
        </w:rPr>
        <w:t>Rel</w:t>
      </w:r>
      <w:r w:rsidR="00BE41B8" w:rsidRPr="00ED6825">
        <w:rPr>
          <w:szCs w:val="22"/>
        </w:rPr>
        <w:t>-16 CHO and</w:t>
      </w:r>
      <w:r w:rsidRPr="00ED6825">
        <w:rPr>
          <w:szCs w:val="22"/>
        </w:rPr>
        <w:t xml:space="preserve"> </w:t>
      </w:r>
      <w:r w:rsidRPr="00ED6825">
        <w:rPr>
          <w:rFonts w:hint="eastAsia"/>
          <w:szCs w:val="22"/>
        </w:rPr>
        <w:t>Rel-</w:t>
      </w:r>
      <w:r w:rsidRPr="00ED6825">
        <w:rPr>
          <w:szCs w:val="22"/>
        </w:rPr>
        <w:t xml:space="preserve">17 </w:t>
      </w:r>
      <w:r w:rsidRPr="00ED6825">
        <w:rPr>
          <w:rFonts w:hint="eastAsia"/>
          <w:szCs w:val="22"/>
        </w:rPr>
        <w:t>CHO</w:t>
      </w:r>
      <w:r w:rsidRPr="00ED6825">
        <w:rPr>
          <w:szCs w:val="22"/>
        </w:rPr>
        <w:t xml:space="preserve"> </w:t>
      </w:r>
      <w:r w:rsidRPr="00ED6825">
        <w:rPr>
          <w:rFonts w:hint="eastAsia"/>
          <w:szCs w:val="22"/>
        </w:rPr>
        <w:t>with</w:t>
      </w:r>
      <w:r w:rsidRPr="00ED6825">
        <w:rPr>
          <w:szCs w:val="22"/>
        </w:rPr>
        <w:t xml:space="preserve"> </w:t>
      </w:r>
      <w:r w:rsidR="00433A94" w:rsidRPr="00ED6825">
        <w:rPr>
          <w:szCs w:val="22"/>
        </w:rPr>
        <w:t xml:space="preserve">target </w:t>
      </w:r>
      <w:r w:rsidRPr="00ED6825">
        <w:rPr>
          <w:rFonts w:hint="eastAsia"/>
          <w:szCs w:val="22"/>
        </w:rPr>
        <w:t>SCG,</w:t>
      </w:r>
      <w:r w:rsidRPr="00ED6825">
        <w:rPr>
          <w:szCs w:val="22"/>
        </w:rPr>
        <w:t xml:space="preserve"> if the CPA or CPC was </w:t>
      </w:r>
      <w:r w:rsidR="00B710BF" w:rsidRPr="00ED6825">
        <w:rPr>
          <w:szCs w:val="22"/>
        </w:rPr>
        <w:t xml:space="preserve">not configured, </w:t>
      </w:r>
      <w:r w:rsidR="00EA1A0B" w:rsidRPr="00ED6825">
        <w:rPr>
          <w:rFonts w:hint="eastAsia"/>
          <w:szCs w:val="22"/>
        </w:rPr>
        <w:t>the</w:t>
      </w:r>
      <w:r w:rsidR="00EA1A0B" w:rsidRPr="00ED6825">
        <w:rPr>
          <w:szCs w:val="22"/>
        </w:rPr>
        <w:t xml:space="preserve"> </w:t>
      </w:r>
      <w:r w:rsidR="00B710BF" w:rsidRPr="00ED6825">
        <w:rPr>
          <w:szCs w:val="22"/>
        </w:rPr>
        <w:t xml:space="preserve">UE shall not </w:t>
      </w:r>
      <w:r w:rsidR="00BE6371" w:rsidRPr="00ED6825">
        <w:rPr>
          <w:szCs w:val="22"/>
        </w:rPr>
        <w:t xml:space="preserve">trigger </w:t>
      </w:r>
      <w:r w:rsidR="00B710BF" w:rsidRPr="00ED6825">
        <w:rPr>
          <w:szCs w:val="22"/>
        </w:rPr>
        <w:t xml:space="preserve">the removal of the configuration for CHO with candidate SCG(s) when PSCell change. </w:t>
      </w:r>
      <w:r w:rsidR="00BE6371" w:rsidRPr="00ED6825">
        <w:rPr>
          <w:szCs w:val="22"/>
        </w:rPr>
        <w:t>Actually,</w:t>
      </w:r>
      <w:r w:rsidR="00B710BF" w:rsidRPr="00ED6825">
        <w:rPr>
          <w:szCs w:val="22"/>
        </w:rPr>
        <w:t xml:space="preserve"> </w:t>
      </w:r>
      <w:r w:rsidR="00BE6371" w:rsidRPr="00ED6825">
        <w:rPr>
          <w:szCs w:val="22"/>
        </w:rPr>
        <w:t>“</w:t>
      </w:r>
      <w:r w:rsidR="00BE6371" w:rsidRPr="00ED6825">
        <w:rPr>
          <w:rFonts w:hint="eastAsia"/>
          <w:szCs w:val="22"/>
        </w:rPr>
        <w:t>CHO</w:t>
      </w:r>
      <w:r w:rsidR="00BE6371" w:rsidRPr="00ED6825">
        <w:rPr>
          <w:szCs w:val="22"/>
        </w:rPr>
        <w:t>”</w:t>
      </w:r>
      <w:r w:rsidR="00BE6371" w:rsidRPr="00ED6825">
        <w:rPr>
          <w:rFonts w:hint="eastAsia"/>
          <w:szCs w:val="22"/>
        </w:rPr>
        <w:t xml:space="preserve"> can cover the case </w:t>
      </w:r>
      <w:r w:rsidR="00EA1A0B" w:rsidRPr="00ED6825">
        <w:rPr>
          <w:rFonts w:hint="eastAsia"/>
          <w:szCs w:val="22"/>
        </w:rPr>
        <w:t>of</w:t>
      </w:r>
      <w:r w:rsidR="00EA1A0B" w:rsidRPr="00ED6825">
        <w:rPr>
          <w:szCs w:val="22"/>
        </w:rPr>
        <w:t xml:space="preserve"> </w:t>
      </w:r>
      <w:r w:rsidR="00BE6371" w:rsidRPr="00ED6825">
        <w:rPr>
          <w:szCs w:val="22"/>
        </w:rPr>
        <w:t>CHO with candidate SCG</w:t>
      </w:r>
      <w:r w:rsidR="00BE6371" w:rsidRPr="00ED6825">
        <w:rPr>
          <w:rFonts w:hint="eastAsia"/>
          <w:szCs w:val="22"/>
        </w:rPr>
        <w:t>.</w:t>
      </w:r>
      <w:r w:rsidR="00BE6371" w:rsidRPr="00ED6825">
        <w:rPr>
          <w:szCs w:val="22"/>
        </w:rPr>
        <w:t xml:space="preserve"> </w:t>
      </w:r>
      <w:r w:rsidR="00643BDA" w:rsidRPr="00ED6825">
        <w:rPr>
          <w:szCs w:val="22"/>
        </w:rPr>
        <w:t xml:space="preserve">To align with Rel-16/17 CHO, </w:t>
      </w:r>
      <w:r w:rsidR="00EA1A0B" w:rsidRPr="00ED6825">
        <w:rPr>
          <w:rFonts w:hint="eastAsia"/>
          <w:szCs w:val="22"/>
        </w:rPr>
        <w:t>if</w:t>
      </w:r>
      <w:r w:rsidR="00643BDA" w:rsidRPr="00ED6825">
        <w:rPr>
          <w:szCs w:val="22"/>
        </w:rPr>
        <w:t xml:space="preserve"> the CPA or CPC was not configured, </w:t>
      </w:r>
      <w:r w:rsidR="00EA1A0B" w:rsidRPr="00ED6825">
        <w:rPr>
          <w:rFonts w:hint="eastAsia"/>
          <w:szCs w:val="22"/>
        </w:rPr>
        <w:t>the</w:t>
      </w:r>
      <w:r w:rsidR="00EA1A0B" w:rsidRPr="00ED6825">
        <w:rPr>
          <w:szCs w:val="22"/>
        </w:rPr>
        <w:t xml:space="preserve"> </w:t>
      </w:r>
      <w:r w:rsidR="00643BDA" w:rsidRPr="00ED6825">
        <w:rPr>
          <w:szCs w:val="22"/>
        </w:rPr>
        <w:t>UE doesn’t need to remove the configuration for Rel-18 CHO with candidate SCG(s) when PSCell changes.</w:t>
      </w:r>
    </w:p>
    <w:p w14:paraId="716EE535" w14:textId="0897A5DD" w:rsidR="00F828B5" w:rsidRPr="00ED6825" w:rsidRDefault="0033518F" w:rsidP="00F828B5">
      <w:pPr>
        <w:rPr>
          <w:szCs w:val="22"/>
        </w:rPr>
      </w:pPr>
      <w:r w:rsidRPr="00ED6825">
        <w:rPr>
          <w:rFonts w:hint="eastAsia"/>
          <w:szCs w:val="22"/>
        </w:rPr>
        <w:t>Network</w:t>
      </w:r>
      <w:r w:rsidRPr="00ED6825">
        <w:rPr>
          <w:szCs w:val="22"/>
        </w:rPr>
        <w:t xml:space="preserve"> </w:t>
      </w:r>
      <w:r w:rsidRPr="00ED6825">
        <w:rPr>
          <w:rFonts w:hint="eastAsia"/>
          <w:szCs w:val="22"/>
        </w:rPr>
        <w:t>provides</w:t>
      </w:r>
      <w:r w:rsidRPr="00ED6825">
        <w:rPr>
          <w:szCs w:val="22"/>
        </w:rPr>
        <w:t xml:space="preserve"> </w:t>
      </w:r>
      <w:r w:rsidRPr="00ED6825">
        <w:rPr>
          <w:rFonts w:hint="eastAsia"/>
          <w:szCs w:val="22"/>
        </w:rPr>
        <w:t>the</w:t>
      </w:r>
      <w:r w:rsidRPr="00ED6825">
        <w:rPr>
          <w:szCs w:val="22"/>
        </w:rPr>
        <w:t xml:space="preserve"> </w:t>
      </w:r>
      <w:r w:rsidRPr="00ED6825">
        <w:rPr>
          <w:rFonts w:hint="eastAsia"/>
          <w:szCs w:val="22"/>
        </w:rPr>
        <w:t>configuratio</w:t>
      </w:r>
      <w:r w:rsidR="00BC732E" w:rsidRPr="00ED6825">
        <w:rPr>
          <w:rFonts w:hint="eastAsia"/>
          <w:szCs w:val="22"/>
        </w:rPr>
        <w:t>n</w:t>
      </w:r>
      <w:r w:rsidRPr="00ED6825">
        <w:rPr>
          <w:szCs w:val="22"/>
        </w:rPr>
        <w:t xml:space="preserve"> </w:t>
      </w:r>
      <w:r w:rsidRPr="00ED6825">
        <w:rPr>
          <w:rFonts w:hint="eastAsia"/>
          <w:szCs w:val="22"/>
        </w:rPr>
        <w:t>for</w:t>
      </w:r>
      <w:r w:rsidRPr="00ED6825">
        <w:rPr>
          <w:szCs w:val="22"/>
        </w:rPr>
        <w:t xml:space="preserve"> </w:t>
      </w:r>
      <w:r w:rsidR="00643BDA" w:rsidRPr="00ED6825">
        <w:rPr>
          <w:szCs w:val="22"/>
        </w:rPr>
        <w:t>Re</w:t>
      </w:r>
      <w:r w:rsidRPr="00ED6825">
        <w:rPr>
          <w:szCs w:val="22"/>
        </w:rPr>
        <w:t xml:space="preserve">l-18 CHO with candidate SCG(s) </w:t>
      </w:r>
      <w:r w:rsidRPr="00ED6825">
        <w:rPr>
          <w:rFonts w:hint="eastAsia"/>
          <w:szCs w:val="22"/>
        </w:rPr>
        <w:t>in</w:t>
      </w:r>
      <w:r w:rsidRPr="00ED6825">
        <w:rPr>
          <w:szCs w:val="22"/>
        </w:rPr>
        <w:t xml:space="preserve"> </w:t>
      </w:r>
      <w:r w:rsidRPr="00ED6825">
        <w:rPr>
          <w:rFonts w:hint="eastAsia"/>
          <w:szCs w:val="22"/>
        </w:rPr>
        <w:t>MN</w:t>
      </w:r>
      <w:r w:rsidRPr="00ED6825">
        <w:rPr>
          <w:szCs w:val="22"/>
        </w:rPr>
        <w:t xml:space="preserve"> </w:t>
      </w:r>
      <w:r w:rsidRPr="00ED6825">
        <w:rPr>
          <w:rFonts w:hint="eastAsia"/>
          <w:szCs w:val="22"/>
        </w:rPr>
        <w:t>format,</w:t>
      </w:r>
      <w:r w:rsidRPr="00ED6825">
        <w:rPr>
          <w:szCs w:val="22"/>
        </w:rPr>
        <w:t xml:space="preserve"> and MN deeply involv</w:t>
      </w:r>
      <w:r w:rsidR="00BC732E" w:rsidRPr="00ED6825">
        <w:rPr>
          <w:szCs w:val="22"/>
        </w:rPr>
        <w:t xml:space="preserve">es the generation/update of </w:t>
      </w:r>
      <w:r w:rsidRPr="00ED6825">
        <w:rPr>
          <w:szCs w:val="22"/>
        </w:rPr>
        <w:t>configuration to support CHO with candidate SCG(s).</w:t>
      </w:r>
      <w:r w:rsidR="00F44BB1" w:rsidRPr="00ED6825">
        <w:rPr>
          <w:szCs w:val="22"/>
        </w:rPr>
        <w:t xml:space="preserve"> If the configuration for CHO with candidate SCG(s) is invalid after PSCell change, MN can reconfigure/remove the configuration by the explicit signalling.</w:t>
      </w:r>
    </w:p>
    <w:p w14:paraId="465C21C8" w14:textId="662482B0" w:rsidR="00F828B5" w:rsidRPr="00ED6825" w:rsidRDefault="00806E52" w:rsidP="00F828B5">
      <w:pPr>
        <w:rPr>
          <w:b/>
          <w:szCs w:val="22"/>
        </w:rPr>
      </w:pPr>
      <w:r w:rsidRPr="00ED6825">
        <w:rPr>
          <w:b/>
          <w:szCs w:val="22"/>
        </w:rPr>
        <w:t>Proposal 3</w:t>
      </w:r>
      <w:r w:rsidR="00F828B5" w:rsidRPr="00ED6825">
        <w:rPr>
          <w:b/>
          <w:szCs w:val="22"/>
        </w:rPr>
        <w:t xml:space="preserve">: </w:t>
      </w:r>
      <w:r w:rsidR="00FA54AB" w:rsidRPr="00ED6825">
        <w:rPr>
          <w:b/>
          <w:szCs w:val="22"/>
        </w:rPr>
        <w:t xml:space="preserve">If the CPA or CPC was not configured, </w:t>
      </w:r>
      <w:r w:rsidR="00D905B2" w:rsidRPr="00ED6825">
        <w:rPr>
          <w:rFonts w:hint="eastAsia"/>
          <w:b/>
          <w:szCs w:val="22"/>
        </w:rPr>
        <w:t>the</w:t>
      </w:r>
      <w:r w:rsidR="00D905B2" w:rsidRPr="00ED6825">
        <w:rPr>
          <w:b/>
          <w:szCs w:val="22"/>
        </w:rPr>
        <w:t xml:space="preserve"> </w:t>
      </w:r>
      <w:r w:rsidR="00FA54AB" w:rsidRPr="00ED6825">
        <w:rPr>
          <w:b/>
          <w:szCs w:val="22"/>
        </w:rPr>
        <w:t>UE do</w:t>
      </w:r>
      <w:r w:rsidR="00643BDA" w:rsidRPr="00ED6825">
        <w:rPr>
          <w:b/>
          <w:szCs w:val="22"/>
        </w:rPr>
        <w:t>es</w:t>
      </w:r>
      <w:r w:rsidR="00FA54AB" w:rsidRPr="00ED6825">
        <w:rPr>
          <w:b/>
          <w:szCs w:val="22"/>
        </w:rPr>
        <w:t>n’t need to remove the configuration for</w:t>
      </w:r>
      <w:r w:rsidR="00643BDA" w:rsidRPr="00ED6825">
        <w:rPr>
          <w:b/>
          <w:szCs w:val="22"/>
        </w:rPr>
        <w:t xml:space="preserve"> Rel-18</w:t>
      </w:r>
      <w:r w:rsidR="00FA54AB" w:rsidRPr="00ED6825">
        <w:rPr>
          <w:b/>
          <w:szCs w:val="22"/>
        </w:rPr>
        <w:t xml:space="preserve"> CHO with candidate SCG(s) when PSCell changes</w:t>
      </w:r>
      <w:r w:rsidR="00F828B5" w:rsidRPr="00ED6825">
        <w:rPr>
          <w:b/>
          <w:szCs w:val="22"/>
        </w:rPr>
        <w:t>.</w:t>
      </w:r>
    </w:p>
    <w:p w14:paraId="5788D57D" w14:textId="611A1F81" w:rsidR="00F828B5" w:rsidRPr="00ED6825" w:rsidRDefault="00F828B5" w:rsidP="00F828B5">
      <w:pPr>
        <w:rPr>
          <w:i/>
          <w:szCs w:val="22"/>
          <w:u w:val="single"/>
        </w:rPr>
      </w:pPr>
      <w:r w:rsidRPr="00ED6825">
        <w:rPr>
          <w:i/>
          <w:szCs w:val="22"/>
          <w:u w:val="single"/>
        </w:rPr>
        <w:t xml:space="preserve">4) FFS whether the execution of CHO with candidate SCG is </w:t>
      </w:r>
      <w:r w:rsidR="00BC732E" w:rsidRPr="00ED6825">
        <w:rPr>
          <w:i/>
          <w:szCs w:val="22"/>
          <w:u w:val="single"/>
        </w:rPr>
        <w:t>prioritized</w:t>
      </w:r>
      <w:r w:rsidRPr="00ED6825">
        <w:rPr>
          <w:i/>
          <w:szCs w:val="22"/>
          <w:u w:val="single"/>
        </w:rPr>
        <w:t>, if both PCell for CHO only or CHO including target MCG and target SCG, and the PCell and the associated PSCell for CHO with candidate SCG(s) is triggered.</w:t>
      </w:r>
    </w:p>
    <w:p w14:paraId="26411C3B" w14:textId="5CA71AE3" w:rsidR="00497205" w:rsidRPr="00ED6825" w:rsidRDefault="00D8644B" w:rsidP="00F86DAF">
      <w:pPr>
        <w:rPr>
          <w:szCs w:val="22"/>
        </w:rPr>
      </w:pPr>
      <w:r w:rsidRPr="00ED6825">
        <w:rPr>
          <w:szCs w:val="22"/>
        </w:rPr>
        <w:t xml:space="preserve">In Rel-16 and Rel-17, CHO, CPA, intra-SN CPC, inter-SN CPC including both MN/SN initiated and CHO with </w:t>
      </w:r>
      <w:r w:rsidR="00433A94" w:rsidRPr="00ED6825">
        <w:rPr>
          <w:szCs w:val="22"/>
        </w:rPr>
        <w:t>target SCG</w:t>
      </w:r>
      <w:r w:rsidRPr="00ED6825">
        <w:rPr>
          <w:szCs w:val="22"/>
        </w:rPr>
        <w:t xml:space="preserve"> are supported</w:t>
      </w:r>
      <w:r w:rsidR="00E60BB4" w:rsidRPr="00ED6825">
        <w:rPr>
          <w:szCs w:val="22"/>
        </w:rPr>
        <w:t>, a</w:t>
      </w:r>
      <w:r w:rsidR="00F86DAF" w:rsidRPr="00ED6825">
        <w:rPr>
          <w:rFonts w:hint="eastAsia"/>
          <w:szCs w:val="22"/>
        </w:rPr>
        <w:t>nd</w:t>
      </w:r>
      <w:r w:rsidRPr="00ED6825">
        <w:rPr>
          <w:szCs w:val="22"/>
        </w:rPr>
        <w:t xml:space="preserve"> </w:t>
      </w:r>
      <w:r w:rsidR="00F86DAF" w:rsidRPr="00ED6825">
        <w:rPr>
          <w:rFonts w:hint="eastAsia"/>
          <w:szCs w:val="22"/>
        </w:rPr>
        <w:t>the</w:t>
      </w:r>
      <w:r w:rsidR="00F86DAF" w:rsidRPr="00ED6825">
        <w:rPr>
          <w:szCs w:val="22"/>
        </w:rPr>
        <w:t xml:space="preserve"> coexistence </w:t>
      </w:r>
      <w:r w:rsidR="00F86DAF" w:rsidRPr="00ED6825">
        <w:rPr>
          <w:rFonts w:hint="eastAsia"/>
          <w:szCs w:val="22"/>
        </w:rPr>
        <w:t>of</w:t>
      </w:r>
      <w:r w:rsidR="00F86DAF" w:rsidRPr="00ED6825">
        <w:rPr>
          <w:szCs w:val="22"/>
        </w:rPr>
        <w:t xml:space="preserve"> </w:t>
      </w:r>
      <w:r w:rsidRPr="00ED6825">
        <w:rPr>
          <w:szCs w:val="22"/>
        </w:rPr>
        <w:t>all types of conditional reconfiguration</w:t>
      </w:r>
      <w:r w:rsidR="00E60BB4" w:rsidRPr="00ED6825">
        <w:rPr>
          <w:szCs w:val="22"/>
        </w:rPr>
        <w:t>s</w:t>
      </w:r>
      <w:r w:rsidR="00F86DAF" w:rsidRPr="00ED6825">
        <w:rPr>
          <w:szCs w:val="22"/>
        </w:rPr>
        <w:t xml:space="preserve"> </w:t>
      </w:r>
      <w:r w:rsidR="00F86DAF" w:rsidRPr="00ED6825">
        <w:rPr>
          <w:rFonts w:hint="eastAsia"/>
          <w:szCs w:val="22"/>
        </w:rPr>
        <w:t>is</w:t>
      </w:r>
      <w:r w:rsidR="00F86DAF" w:rsidRPr="00ED6825">
        <w:rPr>
          <w:szCs w:val="22"/>
        </w:rPr>
        <w:t xml:space="preserve"> </w:t>
      </w:r>
      <w:r w:rsidR="00F86DAF" w:rsidRPr="00ED6825">
        <w:rPr>
          <w:rFonts w:hint="eastAsia"/>
          <w:szCs w:val="22"/>
        </w:rPr>
        <w:t>supported.</w:t>
      </w:r>
      <w:r w:rsidR="00F86DAF" w:rsidRPr="00ED6825">
        <w:rPr>
          <w:szCs w:val="22"/>
        </w:rPr>
        <w:t xml:space="preserve"> In the current procedure</w:t>
      </w:r>
      <w:r w:rsidR="00E60BB4" w:rsidRPr="00ED6825">
        <w:rPr>
          <w:szCs w:val="22"/>
        </w:rPr>
        <w:t xml:space="preserve"> [3]</w:t>
      </w:r>
      <w:r w:rsidR="00F86DAF" w:rsidRPr="00ED6825">
        <w:rPr>
          <w:szCs w:val="22"/>
        </w:rPr>
        <w:t>, there is a note to clarify</w:t>
      </w:r>
      <w:r w:rsidR="00E60BB4" w:rsidRPr="00ED6825">
        <w:rPr>
          <w:szCs w:val="22"/>
        </w:rPr>
        <w:t xml:space="preserve"> UE’s behaviours when multiple c</w:t>
      </w:r>
      <w:r w:rsidR="00F86DAF" w:rsidRPr="00ED6825">
        <w:rPr>
          <w:szCs w:val="22"/>
        </w:rPr>
        <w:t>ells are triggered in conditional r</w:t>
      </w:r>
      <w:r w:rsidR="00E60BB4" w:rsidRPr="00ED6825">
        <w:rPr>
          <w:szCs w:val="22"/>
        </w:rPr>
        <w:t>econfiguration, e.g. CHO, CPAC and CHO with</w:t>
      </w:r>
      <w:r w:rsidR="00A26BD0" w:rsidRPr="00ED6825">
        <w:rPr>
          <w:szCs w:val="22"/>
        </w:rPr>
        <w:t xml:space="preserve"> target</w:t>
      </w:r>
      <w:r w:rsidR="00E60BB4" w:rsidRPr="00ED6825">
        <w:rPr>
          <w:szCs w:val="22"/>
        </w:rPr>
        <w:t xml:space="preserve"> SCG</w:t>
      </w:r>
      <w:r w:rsidR="00F86DAF" w:rsidRPr="00ED6825">
        <w:rPr>
          <w:szCs w:val="22"/>
        </w:rPr>
        <w:t>.</w:t>
      </w:r>
    </w:p>
    <w:tbl>
      <w:tblPr>
        <w:tblStyle w:val="ac"/>
        <w:tblW w:w="0" w:type="auto"/>
        <w:tblLook w:val="04A0" w:firstRow="1" w:lastRow="0" w:firstColumn="1" w:lastColumn="0" w:noHBand="0" w:noVBand="1"/>
      </w:tblPr>
      <w:tblGrid>
        <w:gridCol w:w="9629"/>
      </w:tblGrid>
      <w:tr w:rsidR="00E60BB4" w:rsidRPr="00ED6825" w14:paraId="715F5690" w14:textId="77777777" w:rsidTr="00E60BB4">
        <w:tc>
          <w:tcPr>
            <w:tcW w:w="9629" w:type="dxa"/>
          </w:tcPr>
          <w:p w14:paraId="451C7FCB" w14:textId="079BBEE4" w:rsidR="00E60BB4" w:rsidRPr="00ED6825" w:rsidRDefault="00E60BB4" w:rsidP="00E60BB4">
            <w:pPr>
              <w:pStyle w:val="NO"/>
              <w:spacing w:after="120"/>
              <w:rPr>
                <w:sz w:val="22"/>
                <w:szCs w:val="22"/>
              </w:rPr>
            </w:pPr>
            <w:r w:rsidRPr="00ED6825">
              <w:rPr>
                <w:sz w:val="22"/>
                <w:szCs w:val="22"/>
              </w:rPr>
              <w:t>NOTE:</w:t>
            </w:r>
            <w:r w:rsidRPr="00ED6825">
              <w:rPr>
                <w:sz w:val="22"/>
                <w:szCs w:val="22"/>
              </w:rPr>
              <w:tab/>
              <w:t>If multiple NR cells are triggered in conditional reconfiguration execution, it is up to UE implementation which one to select, e.g. the UE considers beams and beam quality to select one of the triggered cells for execution.</w:t>
            </w:r>
          </w:p>
        </w:tc>
      </w:tr>
    </w:tbl>
    <w:p w14:paraId="53989FEC" w14:textId="0EE6FCAA" w:rsidR="00AF6613" w:rsidRPr="00ED6825" w:rsidRDefault="00AF6613" w:rsidP="00E60BB4">
      <w:pPr>
        <w:spacing w:before="120"/>
        <w:rPr>
          <w:szCs w:val="22"/>
        </w:rPr>
      </w:pPr>
      <w:r w:rsidRPr="00ED6825">
        <w:rPr>
          <w:szCs w:val="22"/>
        </w:rPr>
        <w:t>For the issue of 4</w:t>
      </w:r>
      <w:r w:rsidR="00AA6117" w:rsidRPr="00ED6825">
        <w:rPr>
          <w:szCs w:val="22"/>
        </w:rPr>
        <w:t>), we can</w:t>
      </w:r>
      <w:r w:rsidRPr="00ED6825">
        <w:rPr>
          <w:szCs w:val="22"/>
        </w:rPr>
        <w:t xml:space="preserve"> follow legacy UE behaviours for Rel-16/17 conditional reconfiguration</w:t>
      </w:r>
      <w:r w:rsidR="007C178B" w:rsidRPr="00ED6825">
        <w:rPr>
          <w:szCs w:val="22"/>
        </w:rPr>
        <w:t>s</w:t>
      </w:r>
      <w:r w:rsidRPr="00ED6825">
        <w:rPr>
          <w:szCs w:val="22"/>
        </w:rPr>
        <w:t xml:space="preserve">, </w:t>
      </w:r>
      <w:r w:rsidR="00AA6117" w:rsidRPr="00ED6825">
        <w:rPr>
          <w:szCs w:val="22"/>
        </w:rPr>
        <w:t xml:space="preserve">and </w:t>
      </w:r>
      <w:r w:rsidRPr="00ED6825">
        <w:rPr>
          <w:szCs w:val="22"/>
        </w:rPr>
        <w:t>it is up to UE</w:t>
      </w:r>
      <w:r w:rsidR="00AA6117" w:rsidRPr="00ED6825">
        <w:rPr>
          <w:szCs w:val="22"/>
        </w:rPr>
        <w:t xml:space="preserve"> implementation to select </w:t>
      </w:r>
      <w:r w:rsidR="00AA6117" w:rsidRPr="00ED6825">
        <w:rPr>
          <w:rFonts w:hint="eastAsia"/>
          <w:szCs w:val="22"/>
        </w:rPr>
        <w:t>the</w:t>
      </w:r>
      <w:r w:rsidR="00AA6117" w:rsidRPr="00ED6825">
        <w:rPr>
          <w:szCs w:val="22"/>
        </w:rPr>
        <w:t xml:space="preserve"> </w:t>
      </w:r>
      <w:r w:rsidR="00AA6117" w:rsidRPr="00ED6825">
        <w:rPr>
          <w:rFonts w:hint="eastAsia"/>
          <w:szCs w:val="22"/>
        </w:rPr>
        <w:t>CHO-only</w:t>
      </w:r>
      <w:r w:rsidRPr="00ED6825">
        <w:rPr>
          <w:szCs w:val="22"/>
        </w:rPr>
        <w:t xml:space="preserve"> or</w:t>
      </w:r>
      <w:r w:rsidR="00AA6117" w:rsidRPr="00ED6825">
        <w:rPr>
          <w:szCs w:val="22"/>
        </w:rPr>
        <w:t xml:space="preserve"> </w:t>
      </w:r>
      <w:r w:rsidR="00AA6117" w:rsidRPr="00ED6825">
        <w:rPr>
          <w:rFonts w:hint="eastAsia"/>
          <w:szCs w:val="22"/>
        </w:rPr>
        <w:t>the</w:t>
      </w:r>
      <w:r w:rsidRPr="00ED6825">
        <w:rPr>
          <w:szCs w:val="22"/>
        </w:rPr>
        <w:t xml:space="preserve"> </w:t>
      </w:r>
      <w:r w:rsidR="00AA6117" w:rsidRPr="00ED6825">
        <w:rPr>
          <w:rFonts w:hint="eastAsia"/>
          <w:szCs w:val="22"/>
        </w:rPr>
        <w:t>CHO</w:t>
      </w:r>
      <w:r w:rsidR="00AA6117" w:rsidRPr="00ED6825">
        <w:rPr>
          <w:szCs w:val="22"/>
        </w:rPr>
        <w:t xml:space="preserve"> </w:t>
      </w:r>
      <w:r w:rsidR="00AA6117" w:rsidRPr="00ED6825">
        <w:rPr>
          <w:rFonts w:hint="eastAsia"/>
          <w:szCs w:val="22"/>
        </w:rPr>
        <w:t>with</w:t>
      </w:r>
      <w:r w:rsidR="00AA6117" w:rsidRPr="00ED6825">
        <w:rPr>
          <w:szCs w:val="22"/>
        </w:rPr>
        <w:t xml:space="preserve"> </w:t>
      </w:r>
      <w:r w:rsidR="00AA6117" w:rsidRPr="00ED6825">
        <w:rPr>
          <w:rFonts w:hint="eastAsia"/>
          <w:szCs w:val="22"/>
        </w:rPr>
        <w:t>candidate</w:t>
      </w:r>
      <w:r w:rsidR="00AA6117" w:rsidRPr="00ED6825">
        <w:rPr>
          <w:szCs w:val="22"/>
        </w:rPr>
        <w:t xml:space="preserve"> </w:t>
      </w:r>
      <w:r w:rsidR="00AA6117" w:rsidRPr="00ED6825">
        <w:rPr>
          <w:rFonts w:hint="eastAsia"/>
          <w:szCs w:val="22"/>
        </w:rPr>
        <w:t>SCG</w:t>
      </w:r>
      <w:r w:rsidR="00AA6117" w:rsidRPr="00ED6825">
        <w:rPr>
          <w:szCs w:val="22"/>
        </w:rPr>
        <w:t xml:space="preserve">(s) to execute the conditional reconfiguration. If needed, the smart UE </w:t>
      </w:r>
      <w:r w:rsidR="00AA6117" w:rsidRPr="00ED6825">
        <w:rPr>
          <w:rFonts w:hint="eastAsia"/>
          <w:szCs w:val="22"/>
        </w:rPr>
        <w:t>can</w:t>
      </w:r>
      <w:r w:rsidR="00AA6117" w:rsidRPr="00ED6825">
        <w:rPr>
          <w:szCs w:val="22"/>
        </w:rPr>
        <w:t xml:space="preserve"> consider </w:t>
      </w:r>
      <w:r w:rsidR="00AA6117" w:rsidRPr="00ED6825">
        <w:rPr>
          <w:rFonts w:hint="eastAsia"/>
          <w:szCs w:val="22"/>
        </w:rPr>
        <w:t>whether</w:t>
      </w:r>
      <w:r w:rsidR="00AA6117" w:rsidRPr="00ED6825">
        <w:rPr>
          <w:szCs w:val="22"/>
        </w:rPr>
        <w:t xml:space="preserve"> </w:t>
      </w:r>
      <w:r w:rsidR="00AA6117" w:rsidRPr="00ED6825">
        <w:rPr>
          <w:rFonts w:hint="eastAsia"/>
          <w:szCs w:val="22"/>
        </w:rPr>
        <w:t>the</w:t>
      </w:r>
      <w:r w:rsidR="00AA6117" w:rsidRPr="00ED6825">
        <w:rPr>
          <w:szCs w:val="22"/>
        </w:rPr>
        <w:t xml:space="preserve"> </w:t>
      </w:r>
      <w:r w:rsidR="00AA6117" w:rsidRPr="00ED6825">
        <w:rPr>
          <w:rFonts w:hint="eastAsia"/>
          <w:szCs w:val="22"/>
        </w:rPr>
        <w:t>candidate</w:t>
      </w:r>
      <w:r w:rsidR="00AA6117" w:rsidRPr="00ED6825">
        <w:rPr>
          <w:szCs w:val="22"/>
        </w:rPr>
        <w:t xml:space="preserve"> </w:t>
      </w:r>
      <w:r w:rsidR="00AA6117" w:rsidRPr="00ED6825">
        <w:rPr>
          <w:rFonts w:hint="eastAsia"/>
          <w:szCs w:val="22"/>
        </w:rPr>
        <w:t>SCG</w:t>
      </w:r>
      <w:r w:rsidR="00AD7233" w:rsidRPr="00ED6825">
        <w:rPr>
          <w:szCs w:val="22"/>
        </w:rPr>
        <w:t>(s) is</w:t>
      </w:r>
      <w:r w:rsidR="00AA6117" w:rsidRPr="00ED6825">
        <w:rPr>
          <w:szCs w:val="22"/>
        </w:rPr>
        <w:t xml:space="preserve"> configured in the CHO configuration to se</w:t>
      </w:r>
      <w:r w:rsidR="00AD7233" w:rsidRPr="00ED6825">
        <w:rPr>
          <w:szCs w:val="22"/>
        </w:rPr>
        <w:t xml:space="preserve">lect one cell </w:t>
      </w:r>
      <w:r w:rsidR="00AA6117" w:rsidRPr="00ED6825">
        <w:rPr>
          <w:szCs w:val="22"/>
        </w:rPr>
        <w:t xml:space="preserve">or </w:t>
      </w:r>
      <w:r w:rsidR="00A26BD0" w:rsidRPr="00ED6825">
        <w:rPr>
          <w:szCs w:val="22"/>
        </w:rPr>
        <w:t xml:space="preserve">one </w:t>
      </w:r>
      <w:r w:rsidR="00AA6117" w:rsidRPr="00ED6825">
        <w:rPr>
          <w:szCs w:val="22"/>
        </w:rPr>
        <w:t>cell pair for execution.</w:t>
      </w:r>
    </w:p>
    <w:p w14:paraId="3B5DEA99" w14:textId="6FE173AA" w:rsidR="009218C8" w:rsidRPr="00ED6825" w:rsidRDefault="00806E52" w:rsidP="00CB3887">
      <w:pPr>
        <w:rPr>
          <w:b/>
          <w:szCs w:val="22"/>
        </w:rPr>
      </w:pPr>
      <w:r w:rsidRPr="00ED6825">
        <w:rPr>
          <w:b/>
          <w:szCs w:val="22"/>
        </w:rPr>
        <w:lastRenderedPageBreak/>
        <w:t>Proposal 4</w:t>
      </w:r>
      <w:r w:rsidR="00F828B5" w:rsidRPr="00ED6825">
        <w:rPr>
          <w:b/>
          <w:szCs w:val="22"/>
        </w:rPr>
        <w:t xml:space="preserve">: </w:t>
      </w:r>
      <w:r w:rsidR="00FC7C39" w:rsidRPr="00ED6825">
        <w:rPr>
          <w:b/>
          <w:szCs w:val="22"/>
        </w:rPr>
        <w:t>I</w:t>
      </w:r>
      <w:r w:rsidR="0001063D" w:rsidRPr="00ED6825">
        <w:rPr>
          <w:b/>
          <w:szCs w:val="22"/>
        </w:rPr>
        <w:t>f both PCell for CHO-</w:t>
      </w:r>
      <w:r w:rsidR="00433A94" w:rsidRPr="00ED6825">
        <w:rPr>
          <w:b/>
          <w:szCs w:val="22"/>
        </w:rPr>
        <w:t>only and</w:t>
      </w:r>
      <w:r w:rsidR="0030733D" w:rsidRPr="00ED6825">
        <w:rPr>
          <w:b/>
          <w:szCs w:val="22"/>
        </w:rPr>
        <w:t xml:space="preserve"> CHO </w:t>
      </w:r>
      <w:r w:rsidR="00A26BD0" w:rsidRPr="00ED6825">
        <w:rPr>
          <w:b/>
          <w:szCs w:val="22"/>
        </w:rPr>
        <w:t xml:space="preserve">with candidate SCG(s) </w:t>
      </w:r>
      <w:r w:rsidR="00433A94" w:rsidRPr="00ED6825">
        <w:rPr>
          <w:b/>
          <w:szCs w:val="22"/>
        </w:rPr>
        <w:t>are</w:t>
      </w:r>
      <w:r w:rsidR="00433A94" w:rsidRPr="00ED6825">
        <w:rPr>
          <w:szCs w:val="22"/>
        </w:rPr>
        <w:t xml:space="preserve"> </w:t>
      </w:r>
      <w:r w:rsidR="00433A94" w:rsidRPr="00ED6825">
        <w:rPr>
          <w:b/>
          <w:szCs w:val="22"/>
        </w:rPr>
        <w:t>triggered in conditional reconfiguration execution</w:t>
      </w:r>
      <w:r w:rsidR="0030733D" w:rsidRPr="00ED6825">
        <w:rPr>
          <w:rFonts w:hint="eastAsia"/>
          <w:b/>
          <w:szCs w:val="22"/>
        </w:rPr>
        <w:t>,</w:t>
      </w:r>
      <w:r w:rsidR="0030733D" w:rsidRPr="00ED6825">
        <w:rPr>
          <w:b/>
          <w:szCs w:val="22"/>
        </w:rPr>
        <w:t xml:space="preserve"> it is up to UE implementation to select one </w:t>
      </w:r>
      <w:r w:rsidRPr="00ED6825">
        <w:rPr>
          <w:b/>
          <w:szCs w:val="22"/>
        </w:rPr>
        <w:t>cell</w:t>
      </w:r>
      <w:r w:rsidR="00AD7233" w:rsidRPr="00ED6825">
        <w:rPr>
          <w:b/>
          <w:szCs w:val="22"/>
        </w:rPr>
        <w:t xml:space="preserve"> (i.e. CHO-only)</w:t>
      </w:r>
      <w:r w:rsidRPr="00ED6825">
        <w:rPr>
          <w:b/>
          <w:szCs w:val="22"/>
        </w:rPr>
        <w:t xml:space="preserve"> or </w:t>
      </w:r>
      <w:r w:rsidR="00A26BD0" w:rsidRPr="00ED6825">
        <w:rPr>
          <w:b/>
          <w:szCs w:val="22"/>
        </w:rPr>
        <w:t xml:space="preserve">one </w:t>
      </w:r>
      <w:r w:rsidRPr="00ED6825">
        <w:rPr>
          <w:b/>
          <w:szCs w:val="22"/>
        </w:rPr>
        <w:t>cell pair</w:t>
      </w:r>
      <w:r w:rsidR="00AD7233" w:rsidRPr="00ED6825">
        <w:rPr>
          <w:b/>
          <w:szCs w:val="22"/>
        </w:rPr>
        <w:t xml:space="preserve"> (i.e. CHO with candidate SCG(s))</w:t>
      </w:r>
      <w:r w:rsidR="00AA6117" w:rsidRPr="00ED6825">
        <w:rPr>
          <w:b/>
          <w:szCs w:val="22"/>
        </w:rPr>
        <w:t xml:space="preserve"> for execution</w:t>
      </w:r>
      <w:r w:rsidR="00F828B5" w:rsidRPr="00ED6825">
        <w:rPr>
          <w:b/>
          <w:szCs w:val="22"/>
        </w:rPr>
        <w:t>.</w:t>
      </w:r>
    </w:p>
    <w:p w14:paraId="1FB23DA0" w14:textId="4F991834" w:rsidR="00F828B5" w:rsidRPr="00ED6825" w:rsidRDefault="00F828B5" w:rsidP="00F828B5">
      <w:pPr>
        <w:rPr>
          <w:i/>
          <w:szCs w:val="22"/>
          <w:u w:val="single"/>
        </w:rPr>
      </w:pPr>
      <w:r w:rsidRPr="00ED6825">
        <w:rPr>
          <w:i/>
          <w:szCs w:val="22"/>
          <w:u w:val="single"/>
        </w:rPr>
        <w:t>5) FFS which parameters of the execution conditions for candidate PSCells to send from candidate MN to source MN</w:t>
      </w:r>
    </w:p>
    <w:p w14:paraId="4E2B94DB" w14:textId="32B19E07" w:rsidR="008448B3" w:rsidRPr="00ED6825" w:rsidRDefault="008448B3" w:rsidP="00F828B5">
      <w:pPr>
        <w:rPr>
          <w:szCs w:val="22"/>
        </w:rPr>
      </w:pPr>
      <w:r w:rsidRPr="00ED6825">
        <w:rPr>
          <w:szCs w:val="22"/>
        </w:rPr>
        <w:t>In previous meeting</w:t>
      </w:r>
      <w:r w:rsidR="00556631" w:rsidRPr="00ED6825">
        <w:rPr>
          <w:szCs w:val="22"/>
        </w:rPr>
        <w:t xml:space="preserve"> [4]</w:t>
      </w:r>
      <w:r w:rsidRPr="00ED6825">
        <w:rPr>
          <w:szCs w:val="22"/>
        </w:rPr>
        <w:t>, RAN2 has agreed</w:t>
      </w:r>
      <w:r w:rsidR="00556631" w:rsidRPr="00ED6825">
        <w:rPr>
          <w:szCs w:val="22"/>
        </w:rPr>
        <w:t>:</w:t>
      </w:r>
    </w:p>
    <w:p w14:paraId="6EE6943F" w14:textId="77777777" w:rsidR="008448B3" w:rsidRPr="00ED6825" w:rsidRDefault="008448B3" w:rsidP="008448B3">
      <w:pPr>
        <w:pStyle w:val="Agreement"/>
        <w:tabs>
          <w:tab w:val="clear" w:pos="1440"/>
          <w:tab w:val="num" w:pos="1619"/>
        </w:tabs>
        <w:ind w:left="1619"/>
        <w:rPr>
          <w:sz w:val="22"/>
          <w:szCs w:val="22"/>
          <w:lang w:val="en-US"/>
        </w:rPr>
      </w:pPr>
      <w:r w:rsidRPr="00ED6825">
        <w:rPr>
          <w:sz w:val="22"/>
          <w:szCs w:val="22"/>
          <w:lang w:val="en-US"/>
        </w:rPr>
        <w:t xml:space="preserve">The candidate MN informs the source MN about the prepared candidate PSCells and parameters of the associated execution conditions (e.g. event A4 threshold). According to the received information from the candidate MN, the source MN generates the corresponding execution conditions based on the source MCG </w:t>
      </w:r>
      <w:r w:rsidRPr="00ED6825">
        <w:rPr>
          <w:i/>
          <w:sz w:val="22"/>
          <w:szCs w:val="22"/>
          <w:lang w:val="en-US"/>
        </w:rPr>
        <w:t>MeasConfig</w:t>
      </w:r>
      <w:r w:rsidRPr="00ED6825">
        <w:rPr>
          <w:sz w:val="22"/>
          <w:szCs w:val="22"/>
          <w:lang w:val="en-US"/>
        </w:rPr>
        <w:t xml:space="preserve"> to the UE.</w:t>
      </w:r>
    </w:p>
    <w:p w14:paraId="05D7009F" w14:textId="3F40952C" w:rsidR="00D74351" w:rsidRPr="00ED6825" w:rsidRDefault="00D74351" w:rsidP="00F828B5">
      <w:pPr>
        <w:rPr>
          <w:szCs w:val="22"/>
        </w:rPr>
      </w:pPr>
    </w:p>
    <w:p w14:paraId="2A3E4608" w14:textId="77777777" w:rsidR="00894A87" w:rsidRPr="00ED6825" w:rsidRDefault="00CF3A2E" w:rsidP="00F828B5">
      <w:pPr>
        <w:rPr>
          <w:szCs w:val="22"/>
        </w:rPr>
      </w:pPr>
      <w:r w:rsidRPr="00ED6825">
        <w:rPr>
          <w:szCs w:val="22"/>
        </w:rPr>
        <w:t xml:space="preserve">Only A4 can be configured for the candidate PSCell(s) in Rel-18 CHO with candidate SCG(s). </w:t>
      </w:r>
    </w:p>
    <w:p w14:paraId="449D8975" w14:textId="77777777" w:rsidR="00894A87" w:rsidRPr="00ED6825" w:rsidRDefault="00894A87" w:rsidP="00894A87">
      <w:pPr>
        <w:snapToGrid w:val="0"/>
        <w:spacing w:beforeLines="100" w:before="240" w:afterLines="100" w:after="240"/>
        <w:rPr>
          <w:rFonts w:eastAsiaTheme="minorEastAsia"/>
          <w:szCs w:val="22"/>
        </w:rPr>
      </w:pPr>
      <w:r w:rsidRPr="00ED6825">
        <w:rPr>
          <w:rFonts w:eastAsiaTheme="minorEastAsia" w:hint="eastAsia"/>
          <w:szCs w:val="22"/>
        </w:rPr>
        <w:t xml:space="preserve">In </w:t>
      </w:r>
      <w:r w:rsidRPr="00ED6825">
        <w:rPr>
          <w:rFonts w:eastAsiaTheme="minorEastAsia"/>
          <w:szCs w:val="22"/>
        </w:rPr>
        <w:t>the</w:t>
      </w:r>
      <w:r w:rsidRPr="00ED6825">
        <w:rPr>
          <w:rFonts w:eastAsiaTheme="minorEastAsia" w:hint="eastAsia"/>
          <w:szCs w:val="22"/>
        </w:rPr>
        <w:t xml:space="preserve"> </w:t>
      </w:r>
      <w:r w:rsidRPr="00ED6825">
        <w:rPr>
          <w:rFonts w:eastAsiaTheme="minorEastAsia"/>
          <w:szCs w:val="22"/>
        </w:rPr>
        <w:t>TS 38.331</w:t>
      </w:r>
      <w:r w:rsidRPr="00ED6825">
        <w:rPr>
          <w:rFonts w:eastAsiaTheme="minorEastAsia" w:hint="eastAsia"/>
          <w:szCs w:val="22"/>
        </w:rPr>
        <w:t xml:space="preserve"> [3]</w:t>
      </w:r>
      <w:r w:rsidRPr="00ED6825">
        <w:rPr>
          <w:rFonts w:eastAsiaTheme="minorEastAsia"/>
          <w:szCs w:val="22"/>
        </w:rPr>
        <w:t xml:space="preserve">, </w:t>
      </w:r>
      <w:r w:rsidRPr="00ED6825">
        <w:rPr>
          <w:i/>
          <w:szCs w:val="22"/>
        </w:rPr>
        <w:t>condEventA</w:t>
      </w:r>
      <w:r w:rsidRPr="00ED6825">
        <w:rPr>
          <w:rFonts w:eastAsiaTheme="minorEastAsia" w:hint="eastAsia"/>
          <w:i/>
          <w:szCs w:val="22"/>
        </w:rPr>
        <w:t>4</w:t>
      </w:r>
      <w:r w:rsidRPr="00ED6825">
        <w:rPr>
          <w:rFonts w:eastAsiaTheme="minorEastAsia" w:hint="eastAsia"/>
          <w:szCs w:val="22"/>
        </w:rPr>
        <w:t xml:space="preserve"> related parameters are as following</w:t>
      </w:r>
      <w:r w:rsidRPr="00ED6825">
        <w:rPr>
          <w:rFonts w:eastAsiaTheme="minorEastAsia"/>
          <w:szCs w:val="22"/>
        </w:rPr>
        <w:t>:</w:t>
      </w:r>
    </w:p>
    <w:p w14:paraId="6AAF143C" w14:textId="77777777" w:rsidR="00894A87" w:rsidRPr="00ED6825" w:rsidRDefault="00894A87" w:rsidP="00894A87">
      <w:pPr>
        <w:pStyle w:val="PL"/>
        <w:rPr>
          <w:szCs w:val="22"/>
        </w:rPr>
      </w:pPr>
      <w:r w:rsidRPr="00ED6825">
        <w:rPr>
          <w:szCs w:val="22"/>
        </w:rPr>
        <w:t xml:space="preserve">CondTriggerConfig-r16 ::=        </w:t>
      </w:r>
      <w:r w:rsidRPr="00ED6825">
        <w:rPr>
          <w:color w:val="993366"/>
          <w:szCs w:val="22"/>
        </w:rPr>
        <w:t>SEQUENCE</w:t>
      </w:r>
      <w:r w:rsidRPr="00ED6825">
        <w:rPr>
          <w:szCs w:val="22"/>
        </w:rPr>
        <w:t xml:space="preserve"> {</w:t>
      </w:r>
    </w:p>
    <w:p w14:paraId="59A82D9E" w14:textId="77777777" w:rsidR="00894A87" w:rsidRPr="00ED6825" w:rsidRDefault="00894A87" w:rsidP="00894A87">
      <w:pPr>
        <w:pStyle w:val="PL"/>
        <w:rPr>
          <w:szCs w:val="22"/>
        </w:rPr>
      </w:pPr>
      <w:r w:rsidRPr="00ED6825">
        <w:rPr>
          <w:szCs w:val="22"/>
        </w:rPr>
        <w:t xml:space="preserve">    condEventId                      </w:t>
      </w:r>
      <w:r w:rsidRPr="00ED6825">
        <w:rPr>
          <w:color w:val="993366"/>
          <w:szCs w:val="22"/>
        </w:rPr>
        <w:t>CHOICE</w:t>
      </w:r>
      <w:r w:rsidRPr="00ED6825">
        <w:rPr>
          <w:szCs w:val="22"/>
        </w:rPr>
        <w:t xml:space="preserve"> {</w:t>
      </w:r>
    </w:p>
    <w:p w14:paraId="23EAEEDA" w14:textId="77777777" w:rsidR="00894A87" w:rsidRPr="00ED6825" w:rsidRDefault="00894A87" w:rsidP="00894A87">
      <w:pPr>
        <w:pStyle w:val="PL"/>
        <w:rPr>
          <w:szCs w:val="22"/>
        </w:rPr>
      </w:pPr>
      <w:r w:rsidRPr="00ED6825">
        <w:rPr>
          <w:rFonts w:asciiTheme="minorEastAsia" w:eastAsiaTheme="minorEastAsia" w:hAnsiTheme="minorEastAsia"/>
          <w:szCs w:val="22"/>
          <w:lang w:eastAsia="zh-CN"/>
        </w:rPr>
        <w:t>……</w:t>
      </w:r>
    </w:p>
    <w:p w14:paraId="06D9DC9E" w14:textId="77777777" w:rsidR="00894A87" w:rsidRPr="00ED6825" w:rsidRDefault="00894A87" w:rsidP="00894A87">
      <w:pPr>
        <w:pStyle w:val="PL"/>
        <w:rPr>
          <w:szCs w:val="22"/>
        </w:rPr>
      </w:pPr>
      <w:r w:rsidRPr="00ED6825">
        <w:rPr>
          <w:szCs w:val="22"/>
        </w:rPr>
        <w:t xml:space="preserve">        ...,</w:t>
      </w:r>
    </w:p>
    <w:p w14:paraId="6EF14E72" w14:textId="77777777" w:rsidR="00894A87" w:rsidRPr="00ED6825" w:rsidRDefault="00894A87" w:rsidP="00894A87">
      <w:pPr>
        <w:pStyle w:val="PL"/>
        <w:rPr>
          <w:szCs w:val="22"/>
        </w:rPr>
      </w:pPr>
      <w:r w:rsidRPr="00ED6825">
        <w:rPr>
          <w:szCs w:val="22"/>
        </w:rPr>
        <w:t xml:space="preserve">        condEventA4-r17                  </w:t>
      </w:r>
      <w:r w:rsidRPr="00ED6825">
        <w:rPr>
          <w:color w:val="993366"/>
          <w:szCs w:val="22"/>
        </w:rPr>
        <w:t>SEQUENCE</w:t>
      </w:r>
      <w:r w:rsidRPr="00ED6825">
        <w:rPr>
          <w:szCs w:val="22"/>
        </w:rPr>
        <w:t xml:space="preserve"> {</w:t>
      </w:r>
    </w:p>
    <w:p w14:paraId="3A5B5C55" w14:textId="77777777" w:rsidR="00894A87" w:rsidRPr="00ED6825" w:rsidRDefault="00894A87" w:rsidP="00894A87">
      <w:pPr>
        <w:pStyle w:val="PL"/>
        <w:rPr>
          <w:szCs w:val="22"/>
        </w:rPr>
      </w:pPr>
      <w:r w:rsidRPr="00ED6825">
        <w:rPr>
          <w:szCs w:val="22"/>
        </w:rPr>
        <w:t xml:space="preserve">            a4-Threshold-r17                 MeasTriggerQuantity,</w:t>
      </w:r>
    </w:p>
    <w:p w14:paraId="5DF1F887" w14:textId="77777777" w:rsidR="00894A87" w:rsidRPr="00ED6825" w:rsidRDefault="00894A87" w:rsidP="00894A87">
      <w:pPr>
        <w:pStyle w:val="PL"/>
        <w:rPr>
          <w:szCs w:val="22"/>
        </w:rPr>
      </w:pPr>
      <w:r w:rsidRPr="00ED6825">
        <w:rPr>
          <w:szCs w:val="22"/>
        </w:rPr>
        <w:t xml:space="preserve">            hysteresis-r17                   Hysteresis,</w:t>
      </w:r>
    </w:p>
    <w:p w14:paraId="26D8301B" w14:textId="77777777" w:rsidR="00894A87" w:rsidRPr="00ED6825" w:rsidRDefault="00894A87" w:rsidP="00894A87">
      <w:pPr>
        <w:pStyle w:val="PL"/>
        <w:rPr>
          <w:szCs w:val="22"/>
        </w:rPr>
      </w:pPr>
      <w:r w:rsidRPr="00ED6825">
        <w:rPr>
          <w:szCs w:val="22"/>
        </w:rPr>
        <w:t xml:space="preserve">            timeToTrigger-r17                TimeToTrigger</w:t>
      </w:r>
    </w:p>
    <w:p w14:paraId="4EBA4636" w14:textId="77777777" w:rsidR="00894A87" w:rsidRPr="00ED6825" w:rsidRDefault="00894A87" w:rsidP="00894A87">
      <w:pPr>
        <w:pStyle w:val="PL"/>
        <w:rPr>
          <w:szCs w:val="22"/>
        </w:rPr>
      </w:pPr>
      <w:r w:rsidRPr="00ED6825">
        <w:rPr>
          <w:szCs w:val="22"/>
        </w:rPr>
        <w:t xml:space="preserve">        },</w:t>
      </w:r>
    </w:p>
    <w:p w14:paraId="5B246D9E" w14:textId="77777777" w:rsidR="00894A87" w:rsidRPr="00ED6825" w:rsidRDefault="00894A87" w:rsidP="00894A87">
      <w:pPr>
        <w:pStyle w:val="PL"/>
        <w:rPr>
          <w:szCs w:val="22"/>
        </w:rPr>
      </w:pPr>
      <w:r w:rsidRPr="00ED6825">
        <w:rPr>
          <w:rFonts w:asciiTheme="minorEastAsia" w:eastAsiaTheme="minorEastAsia" w:hAnsiTheme="minorEastAsia"/>
          <w:szCs w:val="22"/>
          <w:lang w:eastAsia="zh-CN"/>
        </w:rPr>
        <w:t>……</w:t>
      </w:r>
    </w:p>
    <w:p w14:paraId="1F8E24BC" w14:textId="77777777" w:rsidR="00894A87" w:rsidRPr="00ED6825" w:rsidRDefault="00894A87" w:rsidP="00894A87">
      <w:pPr>
        <w:pStyle w:val="PL"/>
        <w:rPr>
          <w:szCs w:val="22"/>
        </w:rPr>
      </w:pPr>
      <w:r w:rsidRPr="00ED6825">
        <w:rPr>
          <w:szCs w:val="22"/>
        </w:rPr>
        <w:t xml:space="preserve">    },</w:t>
      </w:r>
    </w:p>
    <w:p w14:paraId="2B240E13" w14:textId="77777777" w:rsidR="00894A87" w:rsidRPr="00ED6825" w:rsidRDefault="00894A87" w:rsidP="00894A87">
      <w:pPr>
        <w:pStyle w:val="PL"/>
        <w:rPr>
          <w:szCs w:val="22"/>
        </w:rPr>
      </w:pPr>
      <w:r w:rsidRPr="00ED6825">
        <w:rPr>
          <w:szCs w:val="22"/>
        </w:rPr>
        <w:t xml:space="preserve">    rsType-r16                       NR-RS-Type,</w:t>
      </w:r>
    </w:p>
    <w:p w14:paraId="213CB736" w14:textId="77777777" w:rsidR="00894A87" w:rsidRPr="00ED6825" w:rsidRDefault="00894A87" w:rsidP="00894A87">
      <w:pPr>
        <w:pStyle w:val="PL"/>
        <w:rPr>
          <w:szCs w:val="22"/>
        </w:rPr>
      </w:pPr>
      <w:r w:rsidRPr="00ED6825">
        <w:rPr>
          <w:szCs w:val="22"/>
        </w:rPr>
        <w:t xml:space="preserve">    ...</w:t>
      </w:r>
    </w:p>
    <w:p w14:paraId="5FC4CF6A" w14:textId="47BDEC8A" w:rsidR="00894A87" w:rsidRPr="00ED6825" w:rsidRDefault="00894A87" w:rsidP="00894A87">
      <w:pPr>
        <w:pStyle w:val="PL"/>
        <w:rPr>
          <w:szCs w:val="22"/>
        </w:rPr>
      </w:pPr>
      <w:r w:rsidRPr="00ED6825">
        <w:rPr>
          <w:szCs w:val="22"/>
        </w:rPr>
        <w:t>}</w:t>
      </w:r>
    </w:p>
    <w:p w14:paraId="18136706" w14:textId="1D4E2A07" w:rsidR="00F828B5" w:rsidRPr="00ED6825" w:rsidRDefault="00CF3A2E" w:rsidP="00894A87">
      <w:pPr>
        <w:spacing w:before="120"/>
        <w:rPr>
          <w:szCs w:val="22"/>
        </w:rPr>
      </w:pPr>
      <w:r w:rsidRPr="00ED6825">
        <w:rPr>
          <w:szCs w:val="22"/>
        </w:rPr>
        <w:t xml:space="preserve">For </w:t>
      </w:r>
      <w:r w:rsidRPr="00ED6825">
        <w:rPr>
          <w:rFonts w:hint="eastAsia"/>
          <w:szCs w:val="22"/>
        </w:rPr>
        <w:t>the</w:t>
      </w:r>
      <w:r w:rsidRPr="00ED6825">
        <w:rPr>
          <w:szCs w:val="22"/>
        </w:rPr>
        <w:t xml:space="preserve"> </w:t>
      </w:r>
      <w:r w:rsidRPr="00ED6825">
        <w:rPr>
          <w:rFonts w:hint="eastAsia"/>
          <w:szCs w:val="22"/>
        </w:rPr>
        <w:t>configuration</w:t>
      </w:r>
      <w:r w:rsidRPr="00ED6825">
        <w:rPr>
          <w:szCs w:val="22"/>
        </w:rPr>
        <w:t xml:space="preserve"> </w:t>
      </w:r>
      <w:r w:rsidRPr="00ED6825">
        <w:rPr>
          <w:rFonts w:hint="eastAsia"/>
          <w:szCs w:val="22"/>
        </w:rPr>
        <w:t>of</w:t>
      </w:r>
      <w:r w:rsidRPr="00ED6825">
        <w:rPr>
          <w:szCs w:val="22"/>
        </w:rPr>
        <w:t xml:space="preserve"> </w:t>
      </w:r>
      <w:r w:rsidRPr="00ED6825">
        <w:rPr>
          <w:rFonts w:hint="eastAsia"/>
          <w:szCs w:val="22"/>
        </w:rPr>
        <w:t>CondEvent</w:t>
      </w:r>
      <w:r w:rsidRPr="00ED6825">
        <w:rPr>
          <w:szCs w:val="22"/>
        </w:rPr>
        <w:t xml:space="preserve"> </w:t>
      </w:r>
      <w:r w:rsidRPr="00ED6825">
        <w:rPr>
          <w:rFonts w:hint="eastAsia"/>
          <w:szCs w:val="22"/>
        </w:rPr>
        <w:t>A</w:t>
      </w:r>
      <w:r w:rsidRPr="00ED6825">
        <w:rPr>
          <w:szCs w:val="22"/>
        </w:rPr>
        <w:t xml:space="preserve">4, </w:t>
      </w:r>
      <w:r w:rsidR="00894A87" w:rsidRPr="00ED6825">
        <w:rPr>
          <w:i/>
          <w:szCs w:val="22"/>
        </w:rPr>
        <w:t>a</w:t>
      </w:r>
      <w:r w:rsidRPr="00ED6825">
        <w:rPr>
          <w:i/>
          <w:szCs w:val="22"/>
        </w:rPr>
        <w:t>4-Threashold</w:t>
      </w:r>
      <w:r w:rsidRPr="00ED6825">
        <w:rPr>
          <w:szCs w:val="22"/>
        </w:rPr>
        <w:t xml:space="preserve">, </w:t>
      </w:r>
      <w:r w:rsidR="00894A87" w:rsidRPr="00ED6825">
        <w:rPr>
          <w:i/>
          <w:szCs w:val="22"/>
        </w:rPr>
        <w:t>h</w:t>
      </w:r>
      <w:r w:rsidRPr="00ED6825">
        <w:rPr>
          <w:i/>
          <w:szCs w:val="22"/>
        </w:rPr>
        <w:t>ysteresis</w:t>
      </w:r>
      <w:r w:rsidR="00894A87" w:rsidRPr="00ED6825">
        <w:rPr>
          <w:szCs w:val="22"/>
        </w:rPr>
        <w:t xml:space="preserve">, </w:t>
      </w:r>
      <w:r w:rsidR="00894A87" w:rsidRPr="00ED6825">
        <w:rPr>
          <w:i/>
          <w:szCs w:val="22"/>
        </w:rPr>
        <w:t xml:space="preserve">timeToTrigger </w:t>
      </w:r>
      <w:r w:rsidR="00894A87" w:rsidRPr="00ED6825">
        <w:rPr>
          <w:szCs w:val="22"/>
        </w:rPr>
        <w:t>and</w:t>
      </w:r>
      <w:r w:rsidR="00894A87" w:rsidRPr="00ED6825">
        <w:rPr>
          <w:i/>
          <w:szCs w:val="22"/>
        </w:rPr>
        <w:t xml:space="preserve"> rsT</w:t>
      </w:r>
      <w:r w:rsidRPr="00ED6825">
        <w:rPr>
          <w:i/>
          <w:szCs w:val="22"/>
        </w:rPr>
        <w:t>ype</w:t>
      </w:r>
      <w:r w:rsidRPr="00ED6825">
        <w:rPr>
          <w:szCs w:val="22"/>
        </w:rPr>
        <w:t xml:space="preserve"> are</w:t>
      </w:r>
      <w:r w:rsidR="00894A87" w:rsidRPr="00ED6825">
        <w:rPr>
          <w:szCs w:val="22"/>
        </w:rPr>
        <w:t xml:space="preserve"> included</w:t>
      </w:r>
      <w:r w:rsidRPr="00ED6825">
        <w:rPr>
          <w:szCs w:val="22"/>
        </w:rPr>
        <w:t>. Hence these parameters for</w:t>
      </w:r>
      <w:r w:rsidR="00161033" w:rsidRPr="00ED6825">
        <w:rPr>
          <w:szCs w:val="22"/>
        </w:rPr>
        <w:t xml:space="preserve"> the execution conditions can</w:t>
      </w:r>
      <w:r w:rsidRPr="00ED6825">
        <w:rPr>
          <w:szCs w:val="22"/>
        </w:rPr>
        <w:t xml:space="preserve"> be sen</w:t>
      </w:r>
      <w:r w:rsidR="00513785" w:rsidRPr="00ED6825">
        <w:rPr>
          <w:szCs w:val="22"/>
        </w:rPr>
        <w:t>t from candidate MN to source MN.</w:t>
      </w:r>
    </w:p>
    <w:p w14:paraId="5BEB9962" w14:textId="5F43A089" w:rsidR="0030733D" w:rsidRPr="00ED6825" w:rsidRDefault="0030733D" w:rsidP="00CB3887">
      <w:pPr>
        <w:rPr>
          <w:b/>
          <w:szCs w:val="22"/>
        </w:rPr>
      </w:pPr>
      <w:r w:rsidRPr="00ED6825">
        <w:rPr>
          <w:b/>
          <w:szCs w:val="22"/>
        </w:rPr>
        <w:t>Proposal 5</w:t>
      </w:r>
      <w:r w:rsidR="00F828B5" w:rsidRPr="00ED6825">
        <w:rPr>
          <w:b/>
          <w:szCs w:val="22"/>
        </w:rPr>
        <w:t>:</w:t>
      </w:r>
      <w:r w:rsidRPr="00ED6825">
        <w:rPr>
          <w:b/>
          <w:szCs w:val="22"/>
        </w:rPr>
        <w:t xml:space="preserve"> </w:t>
      </w:r>
      <w:r w:rsidR="00894A87" w:rsidRPr="00ED6825">
        <w:rPr>
          <w:b/>
          <w:i/>
          <w:szCs w:val="22"/>
        </w:rPr>
        <w:t>a4-Threashold</w:t>
      </w:r>
      <w:r w:rsidR="00894A87" w:rsidRPr="00ED6825">
        <w:rPr>
          <w:b/>
          <w:szCs w:val="22"/>
        </w:rPr>
        <w:t xml:space="preserve">, </w:t>
      </w:r>
      <w:r w:rsidR="00894A87" w:rsidRPr="00ED6825">
        <w:rPr>
          <w:b/>
          <w:i/>
          <w:szCs w:val="22"/>
        </w:rPr>
        <w:t>hysteresis</w:t>
      </w:r>
      <w:r w:rsidR="00894A87" w:rsidRPr="00ED6825">
        <w:rPr>
          <w:b/>
          <w:szCs w:val="22"/>
        </w:rPr>
        <w:t xml:space="preserve">, </w:t>
      </w:r>
      <w:r w:rsidR="00894A87" w:rsidRPr="00ED6825">
        <w:rPr>
          <w:b/>
          <w:i/>
          <w:szCs w:val="22"/>
        </w:rPr>
        <w:t>timeToTrigger</w:t>
      </w:r>
      <w:r w:rsidR="00894A87" w:rsidRPr="00ED6825">
        <w:rPr>
          <w:b/>
          <w:szCs w:val="22"/>
        </w:rPr>
        <w:t xml:space="preserve"> and </w:t>
      </w:r>
      <w:r w:rsidR="00894A87" w:rsidRPr="00ED6825">
        <w:rPr>
          <w:b/>
          <w:i/>
          <w:szCs w:val="22"/>
        </w:rPr>
        <w:t>rsType</w:t>
      </w:r>
      <w:r w:rsidR="00894A87" w:rsidRPr="00ED6825">
        <w:rPr>
          <w:b/>
          <w:szCs w:val="22"/>
        </w:rPr>
        <w:t xml:space="preserve"> can be </w:t>
      </w:r>
      <w:r w:rsidR="00894A87" w:rsidRPr="00ED6825">
        <w:rPr>
          <w:rFonts w:hint="eastAsia"/>
          <w:b/>
          <w:szCs w:val="22"/>
        </w:rPr>
        <w:t>sent</w:t>
      </w:r>
      <w:r w:rsidR="00894A87" w:rsidRPr="00ED6825">
        <w:rPr>
          <w:b/>
          <w:szCs w:val="22"/>
        </w:rPr>
        <w:t xml:space="preserve"> from the candidate MN to the source MN for</w:t>
      </w:r>
      <w:r w:rsidRPr="00ED6825">
        <w:rPr>
          <w:b/>
          <w:szCs w:val="22"/>
        </w:rPr>
        <w:t xml:space="preserve"> the execution </w:t>
      </w:r>
      <w:r w:rsidR="00894A87" w:rsidRPr="00ED6825">
        <w:rPr>
          <w:b/>
          <w:szCs w:val="22"/>
        </w:rPr>
        <w:t>conditions for candidate PSCell</w:t>
      </w:r>
      <w:r w:rsidR="00894A87" w:rsidRPr="00ED6825">
        <w:rPr>
          <w:rFonts w:hint="eastAsia"/>
          <w:b/>
          <w:szCs w:val="22"/>
        </w:rPr>
        <w:t>s.</w:t>
      </w:r>
    </w:p>
    <w:p w14:paraId="1662BD9E" w14:textId="77777777" w:rsidR="00DA44DE" w:rsidRDefault="00DA44DE" w:rsidP="00DA44DE">
      <w:pPr>
        <w:pStyle w:val="1"/>
        <w:jc w:val="left"/>
      </w:pPr>
      <w:r>
        <w:t>Conclusions</w:t>
      </w:r>
    </w:p>
    <w:p w14:paraId="0C362AEC" w14:textId="2CBCB144" w:rsidR="00FC7C39" w:rsidRPr="00ED6825" w:rsidRDefault="00364AA7" w:rsidP="00D5393F">
      <w:pPr>
        <w:spacing w:afterLines="50" w:line="240" w:lineRule="auto"/>
        <w:jc w:val="left"/>
      </w:pPr>
      <w:r w:rsidRPr="00ED6825">
        <w:t>According to the analysis given above, we have the</w:t>
      </w:r>
      <w:r w:rsidR="00C23D4B" w:rsidRPr="00ED6825">
        <w:t xml:space="preserve"> following </w:t>
      </w:r>
      <w:r w:rsidR="00E41505" w:rsidRPr="00ED6825">
        <w:t xml:space="preserve">and </w:t>
      </w:r>
      <w:r w:rsidRPr="00ED6825">
        <w:t>proposals:</w:t>
      </w:r>
    </w:p>
    <w:p w14:paraId="5601576B" w14:textId="77777777" w:rsidR="00ED6825" w:rsidRPr="00ED6825" w:rsidRDefault="00ED6825" w:rsidP="00ED6825">
      <w:pPr>
        <w:rPr>
          <w:b/>
        </w:rPr>
      </w:pPr>
      <w:bookmarkStart w:id="4" w:name="_Toc502437832"/>
      <w:r w:rsidRPr="00ED6825">
        <w:rPr>
          <w:b/>
        </w:rPr>
        <w:t>Proposal 1: Rel-18 CHO with candidate SCG(s) can be triggered for CHO recovery. If multiple conditional configurations are configured for the selected PCell, it is up to UE implementation to select one configuration for CHO recovery.</w:t>
      </w:r>
    </w:p>
    <w:p w14:paraId="2F405556" w14:textId="77777777" w:rsidR="00ED6825" w:rsidRPr="00ED6825" w:rsidRDefault="00ED6825" w:rsidP="00ED6825">
      <w:pPr>
        <w:rPr>
          <w:b/>
        </w:rPr>
      </w:pPr>
      <w:r w:rsidRPr="00ED6825">
        <w:rPr>
          <w:b/>
        </w:rPr>
        <w:t xml:space="preserve">Proposal 2: </w:t>
      </w:r>
      <w:r w:rsidRPr="00ED6825">
        <w:rPr>
          <w:rFonts w:hint="eastAsia"/>
          <w:b/>
        </w:rPr>
        <w:t>T</w:t>
      </w:r>
      <w:r w:rsidRPr="00ED6825">
        <w:rPr>
          <w:b/>
        </w:rPr>
        <w:t xml:space="preserve">he value of the max number of conditional configurations that the UE can store (i.e. </w:t>
      </w:r>
      <w:r w:rsidRPr="00ED6825">
        <w:rPr>
          <w:b/>
          <w:i/>
        </w:rPr>
        <w:t>maxNrofCondCells</w:t>
      </w:r>
      <w:r w:rsidRPr="00ED6825">
        <w:rPr>
          <w:b/>
        </w:rPr>
        <w:t>) is 8.</w:t>
      </w:r>
    </w:p>
    <w:p w14:paraId="48202449" w14:textId="77777777" w:rsidR="00ED6825" w:rsidRPr="00ED6825" w:rsidRDefault="00ED6825" w:rsidP="00ED6825">
      <w:pPr>
        <w:rPr>
          <w:b/>
        </w:rPr>
      </w:pPr>
      <w:r w:rsidRPr="00ED6825">
        <w:rPr>
          <w:b/>
        </w:rPr>
        <w:t xml:space="preserve">Proposal 3: If the CPA or CPC was not configured, </w:t>
      </w:r>
      <w:r w:rsidRPr="00ED6825">
        <w:rPr>
          <w:rFonts w:hint="eastAsia"/>
          <w:b/>
        </w:rPr>
        <w:t>the</w:t>
      </w:r>
      <w:r w:rsidRPr="00ED6825">
        <w:rPr>
          <w:b/>
        </w:rPr>
        <w:t xml:space="preserve"> UE doesn’t need to remove the configuration for Rel-18 CHO with candidate SCG(s) when PSCell changes.</w:t>
      </w:r>
    </w:p>
    <w:p w14:paraId="3154CF10" w14:textId="77777777" w:rsidR="00ED6825" w:rsidRPr="00ED6825" w:rsidRDefault="00ED6825" w:rsidP="00ED6825">
      <w:pPr>
        <w:rPr>
          <w:b/>
        </w:rPr>
      </w:pPr>
      <w:r w:rsidRPr="00ED6825">
        <w:rPr>
          <w:b/>
        </w:rPr>
        <w:t>Proposal 4: If both PCell for CHO-only and CHO with candidate SCG(s) are</w:t>
      </w:r>
      <w:r w:rsidRPr="00ED6825">
        <w:t xml:space="preserve"> </w:t>
      </w:r>
      <w:r w:rsidRPr="00ED6825">
        <w:rPr>
          <w:b/>
        </w:rPr>
        <w:t>triggered in conditional reconfiguration execution</w:t>
      </w:r>
      <w:r w:rsidRPr="00ED6825">
        <w:rPr>
          <w:rFonts w:hint="eastAsia"/>
          <w:b/>
        </w:rPr>
        <w:t>,</w:t>
      </w:r>
      <w:r w:rsidRPr="00ED6825">
        <w:rPr>
          <w:b/>
        </w:rPr>
        <w:t xml:space="preserve"> it is up to UE implementation to select one cell (i.e. CHO-only) or one cell pair (i.e. CHO with candidate SCG(s)) for execution.</w:t>
      </w:r>
    </w:p>
    <w:p w14:paraId="7A179D7F" w14:textId="77777777" w:rsidR="00ED6825" w:rsidRPr="00ED6825" w:rsidRDefault="00ED6825" w:rsidP="00ED6825">
      <w:pPr>
        <w:rPr>
          <w:b/>
        </w:rPr>
      </w:pPr>
      <w:r w:rsidRPr="00ED6825">
        <w:rPr>
          <w:b/>
        </w:rPr>
        <w:lastRenderedPageBreak/>
        <w:t xml:space="preserve">Proposal 5: </w:t>
      </w:r>
      <w:r w:rsidRPr="00ED6825">
        <w:rPr>
          <w:b/>
          <w:i/>
        </w:rPr>
        <w:t>a4-Threashold</w:t>
      </w:r>
      <w:r w:rsidRPr="00ED6825">
        <w:rPr>
          <w:b/>
        </w:rPr>
        <w:t xml:space="preserve">, </w:t>
      </w:r>
      <w:r w:rsidRPr="00ED6825">
        <w:rPr>
          <w:b/>
          <w:i/>
        </w:rPr>
        <w:t>hysteresis</w:t>
      </w:r>
      <w:r w:rsidRPr="00ED6825">
        <w:rPr>
          <w:b/>
        </w:rPr>
        <w:t xml:space="preserve">, </w:t>
      </w:r>
      <w:r w:rsidRPr="00ED6825">
        <w:rPr>
          <w:b/>
          <w:i/>
        </w:rPr>
        <w:t>timeToTrigger</w:t>
      </w:r>
      <w:r w:rsidRPr="00ED6825">
        <w:rPr>
          <w:b/>
        </w:rPr>
        <w:t xml:space="preserve"> and </w:t>
      </w:r>
      <w:r w:rsidRPr="00ED6825">
        <w:rPr>
          <w:b/>
          <w:i/>
        </w:rPr>
        <w:t>rsType</w:t>
      </w:r>
      <w:r w:rsidRPr="00ED6825">
        <w:rPr>
          <w:b/>
        </w:rPr>
        <w:t xml:space="preserve"> can be </w:t>
      </w:r>
      <w:r w:rsidRPr="00ED6825">
        <w:rPr>
          <w:rFonts w:hint="eastAsia"/>
          <w:b/>
        </w:rPr>
        <w:t>sent</w:t>
      </w:r>
      <w:r w:rsidRPr="00ED6825">
        <w:rPr>
          <w:b/>
        </w:rPr>
        <w:t xml:space="preserve"> from the candidate MN to the source MN for the execution conditions for candidate PSCell</w:t>
      </w:r>
      <w:r w:rsidRPr="00ED6825">
        <w:rPr>
          <w:rFonts w:hint="eastAsia"/>
          <w:b/>
        </w:rPr>
        <w:t>s.</w:t>
      </w:r>
    </w:p>
    <w:p w14:paraId="513DE901" w14:textId="77777777" w:rsidR="00DA44DE" w:rsidRDefault="00DA44DE" w:rsidP="00DA44DE">
      <w:pPr>
        <w:pStyle w:val="1"/>
        <w:tabs>
          <w:tab w:val="left" w:pos="432"/>
        </w:tabs>
        <w:spacing w:before="180" w:line="240" w:lineRule="auto"/>
        <w:ind w:left="0" w:firstLine="0"/>
        <w:jc w:val="left"/>
      </w:pPr>
      <w:r>
        <w:t>Reference</w:t>
      </w:r>
    </w:p>
    <w:bookmarkEnd w:id="4"/>
    <w:p w14:paraId="0DC6A6A2" w14:textId="7E3D2A45" w:rsidR="00ED69FF" w:rsidRPr="003C69CE" w:rsidRDefault="008F539C" w:rsidP="00ED6825">
      <w:pPr>
        <w:pStyle w:val="Doc-title"/>
        <w:spacing w:before="0"/>
        <w:ind w:left="0" w:firstLine="0"/>
        <w:rPr>
          <w:rFonts w:ascii="Times New Roman" w:hAnsi="Times New Roman"/>
        </w:rPr>
      </w:pPr>
      <w:r>
        <w:rPr>
          <w:rFonts w:ascii="Times New Roman" w:hAnsi="Times New Roman"/>
        </w:rPr>
        <w:t>[1] RP-231475</w:t>
      </w:r>
      <w:r w:rsidR="00ED69FF" w:rsidRPr="003C69CE">
        <w:rPr>
          <w:rFonts w:ascii="Times New Roman" w:hAnsi="Times New Roman"/>
        </w:rPr>
        <w:t>, MediaTek Inc., “Revised WID on Further NR mobility enhancements”</w:t>
      </w:r>
    </w:p>
    <w:p w14:paraId="6313FACB" w14:textId="0AC63C14" w:rsidR="003D1E8A" w:rsidRPr="003D1E8A" w:rsidRDefault="009C02FB" w:rsidP="00ED6825">
      <w:pPr>
        <w:pStyle w:val="Doc-title"/>
        <w:spacing w:before="0"/>
        <w:ind w:left="0" w:firstLine="0"/>
        <w:rPr>
          <w:rFonts w:ascii="Times New Roman" w:hAnsi="Times New Roman"/>
        </w:rPr>
      </w:pPr>
      <w:r>
        <w:rPr>
          <w:rFonts w:ascii="Times New Roman" w:hAnsi="Times New Roman"/>
        </w:rPr>
        <w:t>[2</w:t>
      </w:r>
      <w:r w:rsidR="003D1E8A" w:rsidRPr="003C69CE">
        <w:rPr>
          <w:rFonts w:ascii="Times New Roman" w:hAnsi="Times New Roman"/>
        </w:rPr>
        <w:t xml:space="preserve">] </w:t>
      </w:r>
      <w:r w:rsidR="003D1E8A" w:rsidRPr="003D1E8A">
        <w:rPr>
          <w:rFonts w:ascii="Times New Roman" w:hAnsi="Times New Roman"/>
        </w:rPr>
        <w:t>R2-2306952</w:t>
      </w:r>
      <w:r w:rsidR="003D1E8A" w:rsidRPr="008506EA">
        <w:rPr>
          <w:rFonts w:ascii="Times New Roman" w:hAnsi="Times New Roman"/>
        </w:rPr>
        <w:t>, “</w:t>
      </w:r>
      <w:r w:rsidR="003D1E8A" w:rsidRPr="003D1E8A">
        <w:rPr>
          <w:rFonts w:ascii="Times New Roman" w:hAnsi="Times New Roman"/>
        </w:rPr>
        <w:t>37.340 running CR for introduction of NR further mobility enhancements</w:t>
      </w:r>
      <w:r w:rsidR="003D1E8A" w:rsidRPr="008506EA">
        <w:rPr>
          <w:rFonts w:ascii="Times New Roman" w:hAnsi="Times New Roman"/>
        </w:rPr>
        <w:t>”</w:t>
      </w:r>
    </w:p>
    <w:p w14:paraId="45F23179" w14:textId="77777777" w:rsidR="00ED6825" w:rsidRDefault="00ED6825" w:rsidP="00ED6825">
      <w:pPr>
        <w:pStyle w:val="Doc-title"/>
        <w:spacing w:before="0"/>
        <w:ind w:left="0" w:firstLine="0"/>
        <w:rPr>
          <w:rFonts w:ascii="Times New Roman" w:hAnsi="Times New Roman"/>
        </w:rPr>
      </w:pPr>
      <w:r w:rsidRPr="00ED6825">
        <w:rPr>
          <w:rFonts w:ascii="Times New Roman" w:hAnsi="Times New Roman"/>
        </w:rPr>
        <w:t xml:space="preserve">[3] 3GPP TS 38.331: "NR; Radio Resource Control (RRC) protocol specification" </w:t>
      </w:r>
    </w:p>
    <w:p w14:paraId="5E932955" w14:textId="08025A95" w:rsidR="00556631" w:rsidRPr="00ED6825" w:rsidRDefault="00556631" w:rsidP="00ED6825">
      <w:pPr>
        <w:pStyle w:val="Doc-title"/>
        <w:spacing w:before="0"/>
        <w:ind w:left="0" w:firstLine="0"/>
        <w:rPr>
          <w:rFonts w:ascii="Times New Roman" w:hAnsi="Times New Roman"/>
        </w:rPr>
      </w:pPr>
      <w:r w:rsidRPr="00ED6825">
        <w:rPr>
          <w:rFonts w:ascii="Times New Roman" w:hAnsi="Times New Roman"/>
        </w:rPr>
        <w:t xml:space="preserve">[4] </w:t>
      </w:r>
      <w:r w:rsidR="00ED6825" w:rsidRPr="00ED6825">
        <w:rPr>
          <w:rFonts w:ascii="Times New Roman" w:hAnsi="Times New Roman"/>
        </w:rPr>
        <w:t>R2-xxxxxx, “Report of 3GPP TSG RAN WG2 meeting #123”</w:t>
      </w:r>
    </w:p>
    <w:sectPr w:rsidR="00556631" w:rsidRPr="00ED6825"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ED1F37" w14:textId="77777777" w:rsidR="00FE2CC1" w:rsidRDefault="00FE2CC1">
      <w:pPr>
        <w:spacing w:after="0" w:line="240" w:lineRule="auto"/>
      </w:pPr>
      <w:r>
        <w:separator/>
      </w:r>
    </w:p>
  </w:endnote>
  <w:endnote w:type="continuationSeparator" w:id="0">
    <w:p w14:paraId="60AF5A39" w14:textId="77777777" w:rsidR="00FE2CC1" w:rsidRDefault="00FE2C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00000000"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2CDBFF" w14:textId="77777777" w:rsidR="00FE2CC1" w:rsidRDefault="00FE2CC1">
      <w:pPr>
        <w:spacing w:after="0" w:line="240" w:lineRule="auto"/>
      </w:pPr>
      <w:r>
        <w:separator/>
      </w:r>
    </w:p>
  </w:footnote>
  <w:footnote w:type="continuationSeparator" w:id="0">
    <w:p w14:paraId="51A2B7A2" w14:textId="77777777" w:rsidR="00FE2CC1" w:rsidRDefault="00FE2CC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D579F"/>
    <w:multiLevelType w:val="hybridMultilevel"/>
    <w:tmpl w:val="50AAEC0C"/>
    <w:lvl w:ilvl="0" w:tplc="38882A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AA98237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4AD163F"/>
    <w:multiLevelType w:val="hybridMultilevel"/>
    <w:tmpl w:val="4B9E40D6"/>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DD2EF8"/>
    <w:multiLevelType w:val="hybridMultilevel"/>
    <w:tmpl w:val="3AF4F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304183"/>
    <w:multiLevelType w:val="hybridMultilevel"/>
    <w:tmpl w:val="BBC609D6"/>
    <w:lvl w:ilvl="0" w:tplc="1F68373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171E7FCD"/>
    <w:multiLevelType w:val="hybridMultilevel"/>
    <w:tmpl w:val="80ACAAC2"/>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1EFA0DC8"/>
    <w:multiLevelType w:val="hybridMultilevel"/>
    <w:tmpl w:val="E2EAB59E"/>
    <w:lvl w:ilvl="0" w:tplc="D2D2807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7C4EED"/>
    <w:multiLevelType w:val="hybridMultilevel"/>
    <w:tmpl w:val="46163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CA5FB6"/>
    <w:multiLevelType w:val="hybridMultilevel"/>
    <w:tmpl w:val="340ADD8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2E7CC6"/>
    <w:multiLevelType w:val="hybridMultilevel"/>
    <w:tmpl w:val="584A9278"/>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05">
      <w:start w:val="1"/>
      <w:numFmt w:val="bullet"/>
      <w:lvlText w:val=""/>
      <w:lvlJc w:val="left"/>
      <w:pPr>
        <w:ind w:left="2520" w:hanging="360"/>
      </w:pPr>
      <w:rPr>
        <w:rFonts w:ascii="Wingdings" w:hAnsi="Wingdings" w:hint="default"/>
      </w:rPr>
    </w:lvl>
    <w:lvl w:ilvl="3" w:tplc="42A63888">
      <w:numFmt w:val="bullet"/>
      <w:lvlText w:val="•"/>
      <w:lvlJc w:val="left"/>
      <w:pPr>
        <w:ind w:left="3450" w:hanging="570"/>
      </w:pPr>
      <w:rPr>
        <w:rFonts w:ascii="Times New Roman" w:eastAsia="Times New Roman" w:hAnsi="Times New Roman" w:cs="Times New Roman" w:hint="default"/>
      </w:rPr>
    </w:lvl>
    <w:lvl w:ilvl="4" w:tplc="08090003">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29F021D9"/>
    <w:multiLevelType w:val="hybridMultilevel"/>
    <w:tmpl w:val="88CA0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20716E"/>
    <w:multiLevelType w:val="hybridMultilevel"/>
    <w:tmpl w:val="BF1C0C74"/>
    <w:lvl w:ilvl="0" w:tplc="D7128B9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3F5C48"/>
    <w:multiLevelType w:val="hybridMultilevel"/>
    <w:tmpl w:val="1F8231F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D77D6E"/>
    <w:multiLevelType w:val="hybridMultilevel"/>
    <w:tmpl w:val="8FA8A3B8"/>
    <w:lvl w:ilvl="0" w:tplc="EC947F26">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0DE3431"/>
    <w:multiLevelType w:val="hybridMultilevel"/>
    <w:tmpl w:val="9E20DEE8"/>
    <w:lvl w:ilvl="0" w:tplc="59AA2C0E">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2" w15:restartNumberingAfterBreak="0">
    <w:nsid w:val="42410285"/>
    <w:multiLevelType w:val="hybridMultilevel"/>
    <w:tmpl w:val="FEC8C47A"/>
    <w:lvl w:ilvl="0" w:tplc="F0B4B56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2F0084"/>
    <w:multiLevelType w:val="hybridMultilevel"/>
    <w:tmpl w:val="D194C710"/>
    <w:lvl w:ilvl="0" w:tplc="5CC66D9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8FB6BBB"/>
    <w:multiLevelType w:val="hybridMultilevel"/>
    <w:tmpl w:val="58A4F9F0"/>
    <w:lvl w:ilvl="0" w:tplc="F0B4B562">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1A7EE6"/>
    <w:multiLevelType w:val="hybridMultilevel"/>
    <w:tmpl w:val="2C0EA368"/>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A65F3E"/>
    <w:multiLevelType w:val="hybridMultilevel"/>
    <w:tmpl w:val="4C5276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93D2827"/>
    <w:multiLevelType w:val="hybridMultilevel"/>
    <w:tmpl w:val="3C62D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773EEE"/>
    <w:multiLevelType w:val="hybridMultilevel"/>
    <w:tmpl w:val="E0EEAA7E"/>
    <w:lvl w:ilvl="0" w:tplc="F0B4B562">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5E4468"/>
    <w:multiLevelType w:val="hybridMultilevel"/>
    <w:tmpl w:val="319EC282"/>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D8716E"/>
    <w:multiLevelType w:val="hybridMultilevel"/>
    <w:tmpl w:val="CB92525E"/>
    <w:lvl w:ilvl="0" w:tplc="D7128B9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B16432"/>
    <w:multiLevelType w:val="hybridMultilevel"/>
    <w:tmpl w:val="3E4AE77A"/>
    <w:lvl w:ilvl="0" w:tplc="F0B4B562">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8630E6"/>
    <w:multiLevelType w:val="hybridMultilevel"/>
    <w:tmpl w:val="43488C44"/>
    <w:lvl w:ilvl="0" w:tplc="F0B4B562">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0"/>
  </w:num>
  <w:num w:numId="3">
    <w:abstractNumId w:val="8"/>
  </w:num>
  <w:num w:numId="4">
    <w:abstractNumId w:val="17"/>
  </w:num>
  <w:num w:numId="5">
    <w:abstractNumId w:val="1"/>
  </w:num>
  <w:num w:numId="6">
    <w:abstractNumId w:val="25"/>
  </w:num>
  <w:num w:numId="7">
    <w:abstractNumId w:val="33"/>
  </w:num>
  <w:num w:numId="8">
    <w:abstractNumId w:val="16"/>
  </w:num>
  <w:num w:numId="9">
    <w:abstractNumId w:val="4"/>
  </w:num>
  <w:num w:numId="10">
    <w:abstractNumId w:val="12"/>
  </w:num>
  <w:num w:numId="11">
    <w:abstractNumId w:val="22"/>
  </w:num>
  <w:num w:numId="12">
    <w:abstractNumId w:val="2"/>
  </w:num>
  <w:num w:numId="13">
    <w:abstractNumId w:val="28"/>
  </w:num>
  <w:num w:numId="14">
    <w:abstractNumId w:val="34"/>
  </w:num>
  <w:num w:numId="15">
    <w:abstractNumId w:val="9"/>
  </w:num>
  <w:num w:numId="16">
    <w:abstractNumId w:val="26"/>
  </w:num>
  <w:num w:numId="17">
    <w:abstractNumId w:val="5"/>
  </w:num>
  <w:num w:numId="18">
    <w:abstractNumId w:val="30"/>
  </w:num>
  <w:num w:numId="19">
    <w:abstractNumId w:val="18"/>
  </w:num>
  <w:num w:numId="20">
    <w:abstractNumId w:val="7"/>
  </w:num>
  <w:num w:numId="21">
    <w:abstractNumId w:val="1"/>
  </w:num>
  <w:num w:numId="22">
    <w:abstractNumId w:val="6"/>
  </w:num>
  <w:num w:numId="23">
    <w:abstractNumId w:val="19"/>
  </w:num>
  <w:num w:numId="24">
    <w:abstractNumId w:val="1"/>
  </w:num>
  <w:num w:numId="25">
    <w:abstractNumId w:val="23"/>
  </w:num>
  <w:num w:numId="26">
    <w:abstractNumId w:val="13"/>
  </w:num>
  <w:num w:numId="27">
    <w:abstractNumId w:val="0"/>
  </w:num>
  <w:num w:numId="28">
    <w:abstractNumId w:val="1"/>
  </w:num>
  <w:num w:numId="29">
    <w:abstractNumId w:val="10"/>
  </w:num>
  <w:num w:numId="30">
    <w:abstractNumId w:val="1"/>
  </w:num>
  <w:num w:numId="31">
    <w:abstractNumId w:val="33"/>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1"/>
  </w:num>
  <w:num w:numId="35">
    <w:abstractNumId w:val="3"/>
  </w:num>
  <w:num w:numId="36">
    <w:abstractNumId w:val="15"/>
  </w:num>
  <w:num w:numId="37">
    <w:abstractNumId w:val="35"/>
  </w:num>
  <w:num w:numId="38">
    <w:abstractNumId w:val="27"/>
  </w:num>
  <w:num w:numId="39">
    <w:abstractNumId w:val="37"/>
  </w:num>
  <w:num w:numId="40">
    <w:abstractNumId w:val="36"/>
  </w:num>
  <w:num w:numId="41">
    <w:abstractNumId w:val="32"/>
  </w:num>
  <w:num w:numId="42">
    <w:abstractNumId w:val="14"/>
  </w:num>
  <w:num w:numId="43">
    <w:abstractNumId w:val="21"/>
  </w:num>
  <w:num w:numId="44">
    <w:abstractNumId w:val="31"/>
  </w:num>
  <w:num w:numId="45">
    <w:abstractNumId w:val="11"/>
  </w:num>
  <w:num w:numId="46">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C11"/>
    <w:rsid w:val="00006ED2"/>
    <w:rsid w:val="000070C8"/>
    <w:rsid w:val="000073F2"/>
    <w:rsid w:val="00007645"/>
    <w:rsid w:val="00007BBC"/>
    <w:rsid w:val="00007DDA"/>
    <w:rsid w:val="00010033"/>
    <w:rsid w:val="0001015D"/>
    <w:rsid w:val="000103B4"/>
    <w:rsid w:val="0001063D"/>
    <w:rsid w:val="0001078A"/>
    <w:rsid w:val="00010AAD"/>
    <w:rsid w:val="00010C75"/>
    <w:rsid w:val="0001126E"/>
    <w:rsid w:val="00011C1B"/>
    <w:rsid w:val="00011D57"/>
    <w:rsid w:val="000127B4"/>
    <w:rsid w:val="000129F0"/>
    <w:rsid w:val="00012A6F"/>
    <w:rsid w:val="00012F38"/>
    <w:rsid w:val="0001339A"/>
    <w:rsid w:val="000136FE"/>
    <w:rsid w:val="0001380D"/>
    <w:rsid w:val="00013959"/>
    <w:rsid w:val="00013A20"/>
    <w:rsid w:val="00013A3B"/>
    <w:rsid w:val="00013C3D"/>
    <w:rsid w:val="00013DE1"/>
    <w:rsid w:val="00013F61"/>
    <w:rsid w:val="00014042"/>
    <w:rsid w:val="00014381"/>
    <w:rsid w:val="000143D0"/>
    <w:rsid w:val="000145BE"/>
    <w:rsid w:val="00014793"/>
    <w:rsid w:val="0001496E"/>
    <w:rsid w:val="00014D27"/>
    <w:rsid w:val="000151FB"/>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CD6"/>
    <w:rsid w:val="00020DDC"/>
    <w:rsid w:val="00020EEB"/>
    <w:rsid w:val="00021438"/>
    <w:rsid w:val="0002174B"/>
    <w:rsid w:val="00021EC9"/>
    <w:rsid w:val="000225A3"/>
    <w:rsid w:val="000225F0"/>
    <w:rsid w:val="000226F5"/>
    <w:rsid w:val="000228C6"/>
    <w:rsid w:val="00022D57"/>
    <w:rsid w:val="000230FF"/>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3C"/>
    <w:rsid w:val="0003079B"/>
    <w:rsid w:val="000318F4"/>
    <w:rsid w:val="00032202"/>
    <w:rsid w:val="0003222E"/>
    <w:rsid w:val="00032336"/>
    <w:rsid w:val="000323B1"/>
    <w:rsid w:val="000328CD"/>
    <w:rsid w:val="000330F9"/>
    <w:rsid w:val="0003313E"/>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0DF5"/>
    <w:rsid w:val="00041967"/>
    <w:rsid w:val="000419C4"/>
    <w:rsid w:val="00041EBF"/>
    <w:rsid w:val="000423B0"/>
    <w:rsid w:val="00042A24"/>
    <w:rsid w:val="00042AE4"/>
    <w:rsid w:val="00042F3F"/>
    <w:rsid w:val="00043185"/>
    <w:rsid w:val="000431FC"/>
    <w:rsid w:val="00043412"/>
    <w:rsid w:val="0004394D"/>
    <w:rsid w:val="0004432C"/>
    <w:rsid w:val="00044466"/>
    <w:rsid w:val="0004469E"/>
    <w:rsid w:val="00044952"/>
    <w:rsid w:val="00044A28"/>
    <w:rsid w:val="0004548C"/>
    <w:rsid w:val="000459C3"/>
    <w:rsid w:val="000459C8"/>
    <w:rsid w:val="00045CA7"/>
    <w:rsid w:val="00045F13"/>
    <w:rsid w:val="0004621D"/>
    <w:rsid w:val="000462C9"/>
    <w:rsid w:val="0004630D"/>
    <w:rsid w:val="000463EE"/>
    <w:rsid w:val="00046BE8"/>
    <w:rsid w:val="00046F1E"/>
    <w:rsid w:val="0004751B"/>
    <w:rsid w:val="00047563"/>
    <w:rsid w:val="0004797C"/>
    <w:rsid w:val="00047E7B"/>
    <w:rsid w:val="000500C2"/>
    <w:rsid w:val="0005010C"/>
    <w:rsid w:val="0005021B"/>
    <w:rsid w:val="000503A9"/>
    <w:rsid w:val="000506EA"/>
    <w:rsid w:val="00050C2A"/>
    <w:rsid w:val="00050D97"/>
    <w:rsid w:val="0005104E"/>
    <w:rsid w:val="0005111F"/>
    <w:rsid w:val="00051174"/>
    <w:rsid w:val="000512D7"/>
    <w:rsid w:val="00051846"/>
    <w:rsid w:val="00051CFC"/>
    <w:rsid w:val="00051E7B"/>
    <w:rsid w:val="000521D3"/>
    <w:rsid w:val="000527DD"/>
    <w:rsid w:val="000533CF"/>
    <w:rsid w:val="0005367E"/>
    <w:rsid w:val="000539D0"/>
    <w:rsid w:val="00053D37"/>
    <w:rsid w:val="0005426D"/>
    <w:rsid w:val="000543B4"/>
    <w:rsid w:val="00054584"/>
    <w:rsid w:val="000545DC"/>
    <w:rsid w:val="00054758"/>
    <w:rsid w:val="00054F7D"/>
    <w:rsid w:val="00055254"/>
    <w:rsid w:val="00055AD3"/>
    <w:rsid w:val="00055B29"/>
    <w:rsid w:val="00055D3E"/>
    <w:rsid w:val="00055F02"/>
    <w:rsid w:val="000561E7"/>
    <w:rsid w:val="00056DB8"/>
    <w:rsid w:val="00056FF3"/>
    <w:rsid w:val="00057CF4"/>
    <w:rsid w:val="00057F40"/>
    <w:rsid w:val="0006047C"/>
    <w:rsid w:val="00060720"/>
    <w:rsid w:val="00060988"/>
    <w:rsid w:val="00060BF5"/>
    <w:rsid w:val="00060C34"/>
    <w:rsid w:val="00060C87"/>
    <w:rsid w:val="00060E84"/>
    <w:rsid w:val="00061338"/>
    <w:rsid w:val="000616AB"/>
    <w:rsid w:val="00061D23"/>
    <w:rsid w:val="00061FED"/>
    <w:rsid w:val="00062AF0"/>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65D3"/>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51C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49C"/>
    <w:rsid w:val="000806F5"/>
    <w:rsid w:val="00080AE7"/>
    <w:rsid w:val="00080D71"/>
    <w:rsid w:val="000812DF"/>
    <w:rsid w:val="00081329"/>
    <w:rsid w:val="00081529"/>
    <w:rsid w:val="00081778"/>
    <w:rsid w:val="00081E1D"/>
    <w:rsid w:val="00081E54"/>
    <w:rsid w:val="000822EC"/>
    <w:rsid w:val="00082A79"/>
    <w:rsid w:val="00082C74"/>
    <w:rsid w:val="00082E28"/>
    <w:rsid w:val="0008326E"/>
    <w:rsid w:val="000833F1"/>
    <w:rsid w:val="00083BD2"/>
    <w:rsid w:val="00083C4D"/>
    <w:rsid w:val="00083E8A"/>
    <w:rsid w:val="0008402C"/>
    <w:rsid w:val="00084367"/>
    <w:rsid w:val="00084395"/>
    <w:rsid w:val="00084615"/>
    <w:rsid w:val="0008461E"/>
    <w:rsid w:val="00084891"/>
    <w:rsid w:val="000849B7"/>
    <w:rsid w:val="00084AA9"/>
    <w:rsid w:val="00084AD7"/>
    <w:rsid w:val="00085032"/>
    <w:rsid w:val="000852B9"/>
    <w:rsid w:val="000854F4"/>
    <w:rsid w:val="000857B0"/>
    <w:rsid w:val="00085AB5"/>
    <w:rsid w:val="00085FBB"/>
    <w:rsid w:val="000861F7"/>
    <w:rsid w:val="000862C0"/>
    <w:rsid w:val="00086B41"/>
    <w:rsid w:val="00086CF3"/>
    <w:rsid w:val="00086E05"/>
    <w:rsid w:val="00086FB4"/>
    <w:rsid w:val="000874F6"/>
    <w:rsid w:val="00090031"/>
    <w:rsid w:val="000902B7"/>
    <w:rsid w:val="0009050A"/>
    <w:rsid w:val="00090714"/>
    <w:rsid w:val="00090B25"/>
    <w:rsid w:val="00090BA0"/>
    <w:rsid w:val="00090CFA"/>
    <w:rsid w:val="00090DFC"/>
    <w:rsid w:val="00090F64"/>
    <w:rsid w:val="00091480"/>
    <w:rsid w:val="00091492"/>
    <w:rsid w:val="00091792"/>
    <w:rsid w:val="00091A3E"/>
    <w:rsid w:val="00091F71"/>
    <w:rsid w:val="0009216B"/>
    <w:rsid w:val="0009235F"/>
    <w:rsid w:val="00093179"/>
    <w:rsid w:val="00093B7E"/>
    <w:rsid w:val="00093E4B"/>
    <w:rsid w:val="0009405F"/>
    <w:rsid w:val="00094B82"/>
    <w:rsid w:val="000951A9"/>
    <w:rsid w:val="00095B6F"/>
    <w:rsid w:val="0009608E"/>
    <w:rsid w:val="00096252"/>
    <w:rsid w:val="000962C8"/>
    <w:rsid w:val="0009651A"/>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1F0"/>
    <w:rsid w:val="000A171C"/>
    <w:rsid w:val="000A1BF7"/>
    <w:rsid w:val="000A1D44"/>
    <w:rsid w:val="000A1F25"/>
    <w:rsid w:val="000A207C"/>
    <w:rsid w:val="000A2371"/>
    <w:rsid w:val="000A264C"/>
    <w:rsid w:val="000A2754"/>
    <w:rsid w:val="000A283A"/>
    <w:rsid w:val="000A2AA2"/>
    <w:rsid w:val="000A34DB"/>
    <w:rsid w:val="000A35A3"/>
    <w:rsid w:val="000A367D"/>
    <w:rsid w:val="000A36DA"/>
    <w:rsid w:val="000A3746"/>
    <w:rsid w:val="000A3D6C"/>
    <w:rsid w:val="000A3E31"/>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0F0A"/>
    <w:rsid w:val="000B1311"/>
    <w:rsid w:val="000B1468"/>
    <w:rsid w:val="000B148E"/>
    <w:rsid w:val="000B1A0B"/>
    <w:rsid w:val="000B1A4A"/>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B17"/>
    <w:rsid w:val="000B3C54"/>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C0B"/>
    <w:rsid w:val="000C1F73"/>
    <w:rsid w:val="000C20EC"/>
    <w:rsid w:val="000C29EC"/>
    <w:rsid w:val="000C2A75"/>
    <w:rsid w:val="000C2C1D"/>
    <w:rsid w:val="000C313D"/>
    <w:rsid w:val="000C3236"/>
    <w:rsid w:val="000C3280"/>
    <w:rsid w:val="000C3877"/>
    <w:rsid w:val="000C3BF4"/>
    <w:rsid w:val="000C3C14"/>
    <w:rsid w:val="000C3EE9"/>
    <w:rsid w:val="000C3F19"/>
    <w:rsid w:val="000C40F4"/>
    <w:rsid w:val="000C41BD"/>
    <w:rsid w:val="000C460F"/>
    <w:rsid w:val="000C473B"/>
    <w:rsid w:val="000C48B2"/>
    <w:rsid w:val="000C4D95"/>
    <w:rsid w:val="000C4E16"/>
    <w:rsid w:val="000C55A9"/>
    <w:rsid w:val="000C5D2D"/>
    <w:rsid w:val="000C682A"/>
    <w:rsid w:val="000C69A8"/>
    <w:rsid w:val="000C6A24"/>
    <w:rsid w:val="000C6E7C"/>
    <w:rsid w:val="000C70B4"/>
    <w:rsid w:val="000C7467"/>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CDE"/>
    <w:rsid w:val="000D2FD9"/>
    <w:rsid w:val="000D2FF7"/>
    <w:rsid w:val="000D3047"/>
    <w:rsid w:val="000D30BF"/>
    <w:rsid w:val="000D3164"/>
    <w:rsid w:val="000D31B6"/>
    <w:rsid w:val="000D34BC"/>
    <w:rsid w:val="000D38B3"/>
    <w:rsid w:val="000D38C2"/>
    <w:rsid w:val="000D3E18"/>
    <w:rsid w:val="000D3FB9"/>
    <w:rsid w:val="000D4958"/>
    <w:rsid w:val="000D4BC3"/>
    <w:rsid w:val="000D4C74"/>
    <w:rsid w:val="000D4CFA"/>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E5"/>
    <w:rsid w:val="000E2148"/>
    <w:rsid w:val="000E24CC"/>
    <w:rsid w:val="000E2A38"/>
    <w:rsid w:val="000E2D89"/>
    <w:rsid w:val="000E301C"/>
    <w:rsid w:val="000E378E"/>
    <w:rsid w:val="000E37B9"/>
    <w:rsid w:val="000E3DF2"/>
    <w:rsid w:val="000E3E32"/>
    <w:rsid w:val="000E3E39"/>
    <w:rsid w:val="000E4363"/>
    <w:rsid w:val="000E4498"/>
    <w:rsid w:val="000E4DBE"/>
    <w:rsid w:val="000E502E"/>
    <w:rsid w:val="000E59DA"/>
    <w:rsid w:val="000E5D90"/>
    <w:rsid w:val="000E5FDE"/>
    <w:rsid w:val="000E6154"/>
    <w:rsid w:val="000E778C"/>
    <w:rsid w:val="000E7CE0"/>
    <w:rsid w:val="000F03D3"/>
    <w:rsid w:val="000F04B1"/>
    <w:rsid w:val="000F0EA9"/>
    <w:rsid w:val="000F1473"/>
    <w:rsid w:val="000F17B3"/>
    <w:rsid w:val="000F1B7F"/>
    <w:rsid w:val="000F1E8A"/>
    <w:rsid w:val="000F2234"/>
    <w:rsid w:val="000F231C"/>
    <w:rsid w:val="000F272B"/>
    <w:rsid w:val="000F2B65"/>
    <w:rsid w:val="000F2D6B"/>
    <w:rsid w:val="000F3321"/>
    <w:rsid w:val="000F367C"/>
    <w:rsid w:val="000F3711"/>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63"/>
    <w:rsid w:val="000F62E6"/>
    <w:rsid w:val="000F6303"/>
    <w:rsid w:val="000F65C0"/>
    <w:rsid w:val="000F68DD"/>
    <w:rsid w:val="000F6FC9"/>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83B"/>
    <w:rsid w:val="00102A80"/>
    <w:rsid w:val="00102E21"/>
    <w:rsid w:val="00102FDE"/>
    <w:rsid w:val="001033A7"/>
    <w:rsid w:val="00103483"/>
    <w:rsid w:val="001036A0"/>
    <w:rsid w:val="001038D8"/>
    <w:rsid w:val="001041B8"/>
    <w:rsid w:val="0010467F"/>
    <w:rsid w:val="0010497D"/>
    <w:rsid w:val="00104E02"/>
    <w:rsid w:val="00104E0B"/>
    <w:rsid w:val="001051CC"/>
    <w:rsid w:val="00105338"/>
    <w:rsid w:val="001058D2"/>
    <w:rsid w:val="00105C77"/>
    <w:rsid w:val="00105FC1"/>
    <w:rsid w:val="001060B8"/>
    <w:rsid w:val="0010636B"/>
    <w:rsid w:val="001068EB"/>
    <w:rsid w:val="001069BB"/>
    <w:rsid w:val="00106DE7"/>
    <w:rsid w:val="00107090"/>
    <w:rsid w:val="0010748C"/>
    <w:rsid w:val="001074F1"/>
    <w:rsid w:val="00107A52"/>
    <w:rsid w:val="00107B07"/>
    <w:rsid w:val="001102E6"/>
    <w:rsid w:val="00110419"/>
    <w:rsid w:val="00110CA3"/>
    <w:rsid w:val="00110F82"/>
    <w:rsid w:val="001110CD"/>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3B71"/>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3FE"/>
    <w:rsid w:val="001204D5"/>
    <w:rsid w:val="001209D1"/>
    <w:rsid w:val="00120EB0"/>
    <w:rsid w:val="00120F78"/>
    <w:rsid w:val="0012126A"/>
    <w:rsid w:val="001215A5"/>
    <w:rsid w:val="00121D44"/>
    <w:rsid w:val="00121F3B"/>
    <w:rsid w:val="00121FCA"/>
    <w:rsid w:val="001229AD"/>
    <w:rsid w:val="00122B5F"/>
    <w:rsid w:val="00122CA5"/>
    <w:rsid w:val="00122FB3"/>
    <w:rsid w:val="0012344B"/>
    <w:rsid w:val="0012375F"/>
    <w:rsid w:val="001237D1"/>
    <w:rsid w:val="00123AB1"/>
    <w:rsid w:val="00123D1A"/>
    <w:rsid w:val="001241A0"/>
    <w:rsid w:val="00124344"/>
    <w:rsid w:val="00124738"/>
    <w:rsid w:val="00124BFC"/>
    <w:rsid w:val="00124C05"/>
    <w:rsid w:val="0012507A"/>
    <w:rsid w:val="001250D6"/>
    <w:rsid w:val="0012528F"/>
    <w:rsid w:val="001255A5"/>
    <w:rsid w:val="0012589A"/>
    <w:rsid w:val="00125DED"/>
    <w:rsid w:val="00125E46"/>
    <w:rsid w:val="00125ECB"/>
    <w:rsid w:val="00125FFB"/>
    <w:rsid w:val="0012602B"/>
    <w:rsid w:val="00126207"/>
    <w:rsid w:val="0012633C"/>
    <w:rsid w:val="0012639A"/>
    <w:rsid w:val="00126758"/>
    <w:rsid w:val="001268A5"/>
    <w:rsid w:val="00126B68"/>
    <w:rsid w:val="00126BE3"/>
    <w:rsid w:val="00126C8E"/>
    <w:rsid w:val="00127607"/>
    <w:rsid w:val="001279F0"/>
    <w:rsid w:val="00127C2B"/>
    <w:rsid w:val="00127E9C"/>
    <w:rsid w:val="0013042A"/>
    <w:rsid w:val="00130469"/>
    <w:rsid w:val="00130B10"/>
    <w:rsid w:val="00130C36"/>
    <w:rsid w:val="00130E2A"/>
    <w:rsid w:val="0013120D"/>
    <w:rsid w:val="00131224"/>
    <w:rsid w:val="00131435"/>
    <w:rsid w:val="001315B2"/>
    <w:rsid w:val="001316C4"/>
    <w:rsid w:val="001317B5"/>
    <w:rsid w:val="00131AA0"/>
    <w:rsid w:val="00131E1A"/>
    <w:rsid w:val="00131E5C"/>
    <w:rsid w:val="001324EB"/>
    <w:rsid w:val="00132550"/>
    <w:rsid w:val="00132C5D"/>
    <w:rsid w:val="0013318C"/>
    <w:rsid w:val="0013356C"/>
    <w:rsid w:val="00133BBF"/>
    <w:rsid w:val="00133C49"/>
    <w:rsid w:val="00133DB6"/>
    <w:rsid w:val="0013438E"/>
    <w:rsid w:val="001345C1"/>
    <w:rsid w:val="00134795"/>
    <w:rsid w:val="001349F7"/>
    <w:rsid w:val="00134A8A"/>
    <w:rsid w:val="0013573A"/>
    <w:rsid w:val="00135DEA"/>
    <w:rsid w:val="00136165"/>
    <w:rsid w:val="00136284"/>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70D"/>
    <w:rsid w:val="00140725"/>
    <w:rsid w:val="00140767"/>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1D2"/>
    <w:rsid w:val="0014427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63"/>
    <w:rsid w:val="00150098"/>
    <w:rsid w:val="0015026C"/>
    <w:rsid w:val="001503CE"/>
    <w:rsid w:val="001505F9"/>
    <w:rsid w:val="001507B0"/>
    <w:rsid w:val="0015088C"/>
    <w:rsid w:val="00150A53"/>
    <w:rsid w:val="001510F0"/>
    <w:rsid w:val="001513D6"/>
    <w:rsid w:val="0015164E"/>
    <w:rsid w:val="00151778"/>
    <w:rsid w:val="001519A3"/>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033"/>
    <w:rsid w:val="00161188"/>
    <w:rsid w:val="00161600"/>
    <w:rsid w:val="001617DC"/>
    <w:rsid w:val="001618F1"/>
    <w:rsid w:val="00161A91"/>
    <w:rsid w:val="00161C9E"/>
    <w:rsid w:val="00161CBD"/>
    <w:rsid w:val="00161CCD"/>
    <w:rsid w:val="00162119"/>
    <w:rsid w:val="00162191"/>
    <w:rsid w:val="0016222A"/>
    <w:rsid w:val="00162491"/>
    <w:rsid w:val="001632C2"/>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685"/>
    <w:rsid w:val="00170887"/>
    <w:rsid w:val="001709E4"/>
    <w:rsid w:val="00170B4A"/>
    <w:rsid w:val="00170C2F"/>
    <w:rsid w:val="00171325"/>
    <w:rsid w:val="00171358"/>
    <w:rsid w:val="00171381"/>
    <w:rsid w:val="00171805"/>
    <w:rsid w:val="00171852"/>
    <w:rsid w:val="00171B0D"/>
    <w:rsid w:val="00171D59"/>
    <w:rsid w:val="00172253"/>
    <w:rsid w:val="00172642"/>
    <w:rsid w:val="00172B80"/>
    <w:rsid w:val="00172C78"/>
    <w:rsid w:val="001733EA"/>
    <w:rsid w:val="001734B3"/>
    <w:rsid w:val="0017352C"/>
    <w:rsid w:val="00173DF8"/>
    <w:rsid w:val="00173FE1"/>
    <w:rsid w:val="0017428D"/>
    <w:rsid w:val="001742F6"/>
    <w:rsid w:val="0017443F"/>
    <w:rsid w:val="00174566"/>
    <w:rsid w:val="001747F5"/>
    <w:rsid w:val="00174862"/>
    <w:rsid w:val="00174DD5"/>
    <w:rsid w:val="00174F1F"/>
    <w:rsid w:val="001755AE"/>
    <w:rsid w:val="00175609"/>
    <w:rsid w:val="0017612D"/>
    <w:rsid w:val="0017614B"/>
    <w:rsid w:val="001763FC"/>
    <w:rsid w:val="00176942"/>
    <w:rsid w:val="00176A05"/>
    <w:rsid w:val="00176D56"/>
    <w:rsid w:val="00176DC8"/>
    <w:rsid w:val="00177019"/>
    <w:rsid w:val="00177157"/>
    <w:rsid w:val="00177926"/>
    <w:rsid w:val="00177AA3"/>
    <w:rsid w:val="0018010D"/>
    <w:rsid w:val="00180CB1"/>
    <w:rsid w:val="00181111"/>
    <w:rsid w:val="0018119E"/>
    <w:rsid w:val="0018121D"/>
    <w:rsid w:val="00181437"/>
    <w:rsid w:val="001814E7"/>
    <w:rsid w:val="0018172E"/>
    <w:rsid w:val="001818FA"/>
    <w:rsid w:val="00181A95"/>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48FC"/>
    <w:rsid w:val="0018519D"/>
    <w:rsid w:val="00185227"/>
    <w:rsid w:val="0018522A"/>
    <w:rsid w:val="001857CA"/>
    <w:rsid w:val="00185DCC"/>
    <w:rsid w:val="00186273"/>
    <w:rsid w:val="00186288"/>
    <w:rsid w:val="001862DA"/>
    <w:rsid w:val="001863CA"/>
    <w:rsid w:val="001865C8"/>
    <w:rsid w:val="00186719"/>
    <w:rsid w:val="00186875"/>
    <w:rsid w:val="00186968"/>
    <w:rsid w:val="00186AA7"/>
    <w:rsid w:val="00186F43"/>
    <w:rsid w:val="00187124"/>
    <w:rsid w:val="00187947"/>
    <w:rsid w:val="00187CF0"/>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735"/>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3AD6"/>
    <w:rsid w:val="001941E6"/>
    <w:rsid w:val="001944D1"/>
    <w:rsid w:val="00194695"/>
    <w:rsid w:val="00194714"/>
    <w:rsid w:val="00194844"/>
    <w:rsid w:val="001948AE"/>
    <w:rsid w:val="00194DEB"/>
    <w:rsid w:val="00194F0A"/>
    <w:rsid w:val="00194F82"/>
    <w:rsid w:val="00194FB5"/>
    <w:rsid w:val="001953CB"/>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6F"/>
    <w:rsid w:val="001A25C5"/>
    <w:rsid w:val="001A261B"/>
    <w:rsid w:val="001A2AE8"/>
    <w:rsid w:val="001A2B8A"/>
    <w:rsid w:val="001A2BFD"/>
    <w:rsid w:val="001A2F08"/>
    <w:rsid w:val="001A346B"/>
    <w:rsid w:val="001A35D3"/>
    <w:rsid w:val="001A3719"/>
    <w:rsid w:val="001A39AE"/>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BF4"/>
    <w:rsid w:val="001A7C55"/>
    <w:rsid w:val="001A7E78"/>
    <w:rsid w:val="001B02B9"/>
    <w:rsid w:val="001B0A81"/>
    <w:rsid w:val="001B0C11"/>
    <w:rsid w:val="001B0EB0"/>
    <w:rsid w:val="001B1431"/>
    <w:rsid w:val="001B1FD1"/>
    <w:rsid w:val="001B27FB"/>
    <w:rsid w:val="001B2DB0"/>
    <w:rsid w:val="001B3233"/>
    <w:rsid w:val="001B3B11"/>
    <w:rsid w:val="001B406A"/>
    <w:rsid w:val="001B409E"/>
    <w:rsid w:val="001B41F5"/>
    <w:rsid w:val="001B4B1D"/>
    <w:rsid w:val="001B4B7C"/>
    <w:rsid w:val="001B500F"/>
    <w:rsid w:val="001B5220"/>
    <w:rsid w:val="001B55E5"/>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1BD8"/>
    <w:rsid w:val="001C1F3E"/>
    <w:rsid w:val="001C22DD"/>
    <w:rsid w:val="001C262B"/>
    <w:rsid w:val="001C2A81"/>
    <w:rsid w:val="001C2CAE"/>
    <w:rsid w:val="001C2D5C"/>
    <w:rsid w:val="001C30A9"/>
    <w:rsid w:val="001C3393"/>
    <w:rsid w:val="001C3500"/>
    <w:rsid w:val="001C3B2F"/>
    <w:rsid w:val="001C3B92"/>
    <w:rsid w:val="001C3C4D"/>
    <w:rsid w:val="001C3EAC"/>
    <w:rsid w:val="001C3F34"/>
    <w:rsid w:val="001C4A1E"/>
    <w:rsid w:val="001C4B6A"/>
    <w:rsid w:val="001C4E24"/>
    <w:rsid w:val="001C54FF"/>
    <w:rsid w:val="001C5E3F"/>
    <w:rsid w:val="001C6250"/>
    <w:rsid w:val="001C6521"/>
    <w:rsid w:val="001C6B4E"/>
    <w:rsid w:val="001C731A"/>
    <w:rsid w:val="001C74F7"/>
    <w:rsid w:val="001C7672"/>
    <w:rsid w:val="001C7F2A"/>
    <w:rsid w:val="001D007E"/>
    <w:rsid w:val="001D06DF"/>
    <w:rsid w:val="001D07F0"/>
    <w:rsid w:val="001D0CEA"/>
    <w:rsid w:val="001D0D0C"/>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93B"/>
    <w:rsid w:val="001D397C"/>
    <w:rsid w:val="001D3F46"/>
    <w:rsid w:val="001D4294"/>
    <w:rsid w:val="001D474C"/>
    <w:rsid w:val="001D4A45"/>
    <w:rsid w:val="001D4B00"/>
    <w:rsid w:val="001D4B35"/>
    <w:rsid w:val="001D4BE5"/>
    <w:rsid w:val="001D4EEF"/>
    <w:rsid w:val="001D5032"/>
    <w:rsid w:val="001D50C5"/>
    <w:rsid w:val="001D52D0"/>
    <w:rsid w:val="001D54E7"/>
    <w:rsid w:val="001D60B4"/>
    <w:rsid w:val="001D620C"/>
    <w:rsid w:val="001D6315"/>
    <w:rsid w:val="001D6600"/>
    <w:rsid w:val="001D665D"/>
    <w:rsid w:val="001D68C5"/>
    <w:rsid w:val="001D6920"/>
    <w:rsid w:val="001D69F0"/>
    <w:rsid w:val="001D6EB5"/>
    <w:rsid w:val="001D7676"/>
    <w:rsid w:val="001D7D0B"/>
    <w:rsid w:val="001E00C5"/>
    <w:rsid w:val="001E0134"/>
    <w:rsid w:val="001E01A9"/>
    <w:rsid w:val="001E01C7"/>
    <w:rsid w:val="001E023D"/>
    <w:rsid w:val="001E0350"/>
    <w:rsid w:val="001E04BC"/>
    <w:rsid w:val="001E0642"/>
    <w:rsid w:val="001E0BC6"/>
    <w:rsid w:val="001E102C"/>
    <w:rsid w:val="001E1083"/>
    <w:rsid w:val="001E1202"/>
    <w:rsid w:val="001E1685"/>
    <w:rsid w:val="001E1733"/>
    <w:rsid w:val="001E196B"/>
    <w:rsid w:val="001E1F5B"/>
    <w:rsid w:val="001E1F7D"/>
    <w:rsid w:val="001E2038"/>
    <w:rsid w:val="001E27CE"/>
    <w:rsid w:val="001E2F41"/>
    <w:rsid w:val="001E3596"/>
    <w:rsid w:val="001E3DB7"/>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E7088"/>
    <w:rsid w:val="001E730E"/>
    <w:rsid w:val="001F05DC"/>
    <w:rsid w:val="001F0956"/>
    <w:rsid w:val="001F0A15"/>
    <w:rsid w:val="001F0B1A"/>
    <w:rsid w:val="001F1030"/>
    <w:rsid w:val="001F1227"/>
    <w:rsid w:val="001F16E7"/>
    <w:rsid w:val="001F1797"/>
    <w:rsid w:val="001F1FB5"/>
    <w:rsid w:val="001F21E8"/>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6E9"/>
    <w:rsid w:val="001F4C4A"/>
    <w:rsid w:val="001F4C94"/>
    <w:rsid w:val="001F4E06"/>
    <w:rsid w:val="001F4EFF"/>
    <w:rsid w:val="001F5722"/>
    <w:rsid w:val="001F5DC2"/>
    <w:rsid w:val="001F62F7"/>
    <w:rsid w:val="001F68EB"/>
    <w:rsid w:val="001F7657"/>
    <w:rsid w:val="001F7ACF"/>
    <w:rsid w:val="00200B03"/>
    <w:rsid w:val="00200CC6"/>
    <w:rsid w:val="0020101F"/>
    <w:rsid w:val="0020106B"/>
    <w:rsid w:val="00201897"/>
    <w:rsid w:val="00201BE0"/>
    <w:rsid w:val="00201E99"/>
    <w:rsid w:val="002026E3"/>
    <w:rsid w:val="0020272E"/>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B9F"/>
    <w:rsid w:val="00206D7D"/>
    <w:rsid w:val="00206DC7"/>
    <w:rsid w:val="00207014"/>
    <w:rsid w:val="0020729A"/>
    <w:rsid w:val="00207B5B"/>
    <w:rsid w:val="002103AA"/>
    <w:rsid w:val="002103B2"/>
    <w:rsid w:val="00210403"/>
    <w:rsid w:val="00210731"/>
    <w:rsid w:val="0021097B"/>
    <w:rsid w:val="00210D38"/>
    <w:rsid w:val="00210E07"/>
    <w:rsid w:val="00210E9E"/>
    <w:rsid w:val="00211016"/>
    <w:rsid w:val="0021106A"/>
    <w:rsid w:val="0021114F"/>
    <w:rsid w:val="002112EC"/>
    <w:rsid w:val="00211598"/>
    <w:rsid w:val="002116AC"/>
    <w:rsid w:val="00211AA2"/>
    <w:rsid w:val="0021202C"/>
    <w:rsid w:val="00212225"/>
    <w:rsid w:val="00212B2D"/>
    <w:rsid w:val="00212CAF"/>
    <w:rsid w:val="00212FA5"/>
    <w:rsid w:val="00213D4B"/>
    <w:rsid w:val="00214212"/>
    <w:rsid w:val="00214A8A"/>
    <w:rsid w:val="00214D85"/>
    <w:rsid w:val="0021512C"/>
    <w:rsid w:val="002151BF"/>
    <w:rsid w:val="00215C6F"/>
    <w:rsid w:val="00215D47"/>
    <w:rsid w:val="00216119"/>
    <w:rsid w:val="00216600"/>
    <w:rsid w:val="002167C5"/>
    <w:rsid w:val="00216839"/>
    <w:rsid w:val="00216F5C"/>
    <w:rsid w:val="00217011"/>
    <w:rsid w:val="002176C1"/>
    <w:rsid w:val="0021774F"/>
    <w:rsid w:val="002177C8"/>
    <w:rsid w:val="00217DDA"/>
    <w:rsid w:val="00217E25"/>
    <w:rsid w:val="00220147"/>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3229"/>
    <w:rsid w:val="002232B9"/>
    <w:rsid w:val="00223499"/>
    <w:rsid w:val="0022379F"/>
    <w:rsid w:val="00223803"/>
    <w:rsid w:val="002238C9"/>
    <w:rsid w:val="00223B2A"/>
    <w:rsid w:val="00223B53"/>
    <w:rsid w:val="0022400D"/>
    <w:rsid w:val="002243E8"/>
    <w:rsid w:val="00224480"/>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30191"/>
    <w:rsid w:val="00230354"/>
    <w:rsid w:val="00230403"/>
    <w:rsid w:val="00230586"/>
    <w:rsid w:val="00230A2B"/>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97C"/>
    <w:rsid w:val="00240FE3"/>
    <w:rsid w:val="002413B5"/>
    <w:rsid w:val="002415D1"/>
    <w:rsid w:val="00241A28"/>
    <w:rsid w:val="00242076"/>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5"/>
    <w:rsid w:val="00244650"/>
    <w:rsid w:val="00244689"/>
    <w:rsid w:val="00244A5D"/>
    <w:rsid w:val="00244F0F"/>
    <w:rsid w:val="002451C9"/>
    <w:rsid w:val="002457F7"/>
    <w:rsid w:val="00245943"/>
    <w:rsid w:val="0024714F"/>
    <w:rsid w:val="002478D4"/>
    <w:rsid w:val="002479A5"/>
    <w:rsid w:val="00250272"/>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2"/>
    <w:rsid w:val="00253626"/>
    <w:rsid w:val="0025363B"/>
    <w:rsid w:val="00253987"/>
    <w:rsid w:val="00253EE0"/>
    <w:rsid w:val="0025475A"/>
    <w:rsid w:val="00254BED"/>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D6E"/>
    <w:rsid w:val="00257FC6"/>
    <w:rsid w:val="00260063"/>
    <w:rsid w:val="002605BD"/>
    <w:rsid w:val="002606B6"/>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F5"/>
    <w:rsid w:val="0026394D"/>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C9D"/>
    <w:rsid w:val="00266FBB"/>
    <w:rsid w:val="00267046"/>
    <w:rsid w:val="0026720D"/>
    <w:rsid w:val="00267283"/>
    <w:rsid w:val="002672F6"/>
    <w:rsid w:val="002676F0"/>
    <w:rsid w:val="00267BD7"/>
    <w:rsid w:val="00270586"/>
    <w:rsid w:val="00270714"/>
    <w:rsid w:val="00270AF9"/>
    <w:rsid w:val="00270DEF"/>
    <w:rsid w:val="00270E66"/>
    <w:rsid w:val="00270E86"/>
    <w:rsid w:val="0027105D"/>
    <w:rsid w:val="002714DB"/>
    <w:rsid w:val="002715D2"/>
    <w:rsid w:val="00271713"/>
    <w:rsid w:val="0027177E"/>
    <w:rsid w:val="00271AD1"/>
    <w:rsid w:val="00271CF2"/>
    <w:rsid w:val="0027203C"/>
    <w:rsid w:val="0027224E"/>
    <w:rsid w:val="00272393"/>
    <w:rsid w:val="00272B13"/>
    <w:rsid w:val="0027306E"/>
    <w:rsid w:val="00273273"/>
    <w:rsid w:val="00273358"/>
    <w:rsid w:val="00273582"/>
    <w:rsid w:val="0027408C"/>
    <w:rsid w:val="00274098"/>
    <w:rsid w:val="002740AE"/>
    <w:rsid w:val="00274269"/>
    <w:rsid w:val="00274536"/>
    <w:rsid w:val="002746B1"/>
    <w:rsid w:val="002746CF"/>
    <w:rsid w:val="002746D3"/>
    <w:rsid w:val="00274CE8"/>
    <w:rsid w:val="00274EFB"/>
    <w:rsid w:val="00274F4E"/>
    <w:rsid w:val="00275280"/>
    <w:rsid w:val="0027559F"/>
    <w:rsid w:val="00275AB2"/>
    <w:rsid w:val="00275EB0"/>
    <w:rsid w:val="00276148"/>
    <w:rsid w:val="00276288"/>
    <w:rsid w:val="00276485"/>
    <w:rsid w:val="00276669"/>
    <w:rsid w:val="002766DE"/>
    <w:rsid w:val="002767A6"/>
    <w:rsid w:val="0027686E"/>
    <w:rsid w:val="00276F21"/>
    <w:rsid w:val="0027762B"/>
    <w:rsid w:val="0027781C"/>
    <w:rsid w:val="00277855"/>
    <w:rsid w:val="00277ECB"/>
    <w:rsid w:val="0028015E"/>
    <w:rsid w:val="002807C7"/>
    <w:rsid w:val="00280A0B"/>
    <w:rsid w:val="0028191D"/>
    <w:rsid w:val="0028226F"/>
    <w:rsid w:val="002824FD"/>
    <w:rsid w:val="00282505"/>
    <w:rsid w:val="002827DC"/>
    <w:rsid w:val="0028294A"/>
    <w:rsid w:val="002829D8"/>
    <w:rsid w:val="00282E88"/>
    <w:rsid w:val="00283379"/>
    <w:rsid w:val="0028382F"/>
    <w:rsid w:val="00283B2D"/>
    <w:rsid w:val="00283BA3"/>
    <w:rsid w:val="00283CB6"/>
    <w:rsid w:val="00283D4F"/>
    <w:rsid w:val="00284371"/>
    <w:rsid w:val="002843C9"/>
    <w:rsid w:val="00284B78"/>
    <w:rsid w:val="00284F4D"/>
    <w:rsid w:val="00285226"/>
    <w:rsid w:val="00285546"/>
    <w:rsid w:val="002855A4"/>
    <w:rsid w:val="00285672"/>
    <w:rsid w:val="002857A4"/>
    <w:rsid w:val="0028643C"/>
    <w:rsid w:val="00286563"/>
    <w:rsid w:val="002866C8"/>
    <w:rsid w:val="0028682A"/>
    <w:rsid w:val="002868F5"/>
    <w:rsid w:val="00286A02"/>
    <w:rsid w:val="00287632"/>
    <w:rsid w:val="0028770E"/>
    <w:rsid w:val="00287723"/>
    <w:rsid w:val="00287923"/>
    <w:rsid w:val="002900BA"/>
    <w:rsid w:val="0029029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2E2A"/>
    <w:rsid w:val="0029348F"/>
    <w:rsid w:val="0029353C"/>
    <w:rsid w:val="0029355F"/>
    <w:rsid w:val="002936DA"/>
    <w:rsid w:val="00293863"/>
    <w:rsid w:val="002938B3"/>
    <w:rsid w:val="00293946"/>
    <w:rsid w:val="00293960"/>
    <w:rsid w:val="00293D6D"/>
    <w:rsid w:val="00293D77"/>
    <w:rsid w:val="002947F9"/>
    <w:rsid w:val="00294E54"/>
    <w:rsid w:val="0029558B"/>
    <w:rsid w:val="0029589B"/>
    <w:rsid w:val="00295BFD"/>
    <w:rsid w:val="00295F18"/>
    <w:rsid w:val="002962D0"/>
    <w:rsid w:val="0029645B"/>
    <w:rsid w:val="00296564"/>
    <w:rsid w:val="0029669B"/>
    <w:rsid w:val="00296973"/>
    <w:rsid w:val="0029698B"/>
    <w:rsid w:val="002969AB"/>
    <w:rsid w:val="00296F9C"/>
    <w:rsid w:val="002974AE"/>
    <w:rsid w:val="002975BF"/>
    <w:rsid w:val="0029775F"/>
    <w:rsid w:val="00297EFC"/>
    <w:rsid w:val="00297FF4"/>
    <w:rsid w:val="002A020E"/>
    <w:rsid w:val="002A0294"/>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5BA"/>
    <w:rsid w:val="002A36AD"/>
    <w:rsid w:val="002A3768"/>
    <w:rsid w:val="002A392E"/>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A9C"/>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B54"/>
    <w:rsid w:val="002B2F91"/>
    <w:rsid w:val="002B3755"/>
    <w:rsid w:val="002B49DD"/>
    <w:rsid w:val="002B4ECB"/>
    <w:rsid w:val="002B5314"/>
    <w:rsid w:val="002B553D"/>
    <w:rsid w:val="002B5C51"/>
    <w:rsid w:val="002B5CCF"/>
    <w:rsid w:val="002B5DBF"/>
    <w:rsid w:val="002B5F80"/>
    <w:rsid w:val="002B6079"/>
    <w:rsid w:val="002B6114"/>
    <w:rsid w:val="002B6243"/>
    <w:rsid w:val="002B63F8"/>
    <w:rsid w:val="002B65D0"/>
    <w:rsid w:val="002B6911"/>
    <w:rsid w:val="002B6DDC"/>
    <w:rsid w:val="002B6DE0"/>
    <w:rsid w:val="002B6E43"/>
    <w:rsid w:val="002B7485"/>
    <w:rsid w:val="002B76C0"/>
    <w:rsid w:val="002B774F"/>
    <w:rsid w:val="002B7843"/>
    <w:rsid w:val="002B7A4F"/>
    <w:rsid w:val="002B7F49"/>
    <w:rsid w:val="002B7F83"/>
    <w:rsid w:val="002C034B"/>
    <w:rsid w:val="002C0751"/>
    <w:rsid w:val="002C082C"/>
    <w:rsid w:val="002C0B68"/>
    <w:rsid w:val="002C0BC6"/>
    <w:rsid w:val="002C0CF5"/>
    <w:rsid w:val="002C0D7F"/>
    <w:rsid w:val="002C0F14"/>
    <w:rsid w:val="002C0F7B"/>
    <w:rsid w:val="002C10BA"/>
    <w:rsid w:val="002C12EA"/>
    <w:rsid w:val="002C16CA"/>
    <w:rsid w:val="002C17D4"/>
    <w:rsid w:val="002C18F1"/>
    <w:rsid w:val="002C1AAD"/>
    <w:rsid w:val="002C1EC2"/>
    <w:rsid w:val="002C205F"/>
    <w:rsid w:val="002C208F"/>
    <w:rsid w:val="002C2104"/>
    <w:rsid w:val="002C251D"/>
    <w:rsid w:val="002C2766"/>
    <w:rsid w:val="002C3025"/>
    <w:rsid w:val="002C35E9"/>
    <w:rsid w:val="002C39AC"/>
    <w:rsid w:val="002C3AB8"/>
    <w:rsid w:val="002C40CE"/>
    <w:rsid w:val="002C4639"/>
    <w:rsid w:val="002C4741"/>
    <w:rsid w:val="002C490F"/>
    <w:rsid w:val="002C4C0B"/>
    <w:rsid w:val="002C4C69"/>
    <w:rsid w:val="002C4F82"/>
    <w:rsid w:val="002C5017"/>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6FB"/>
    <w:rsid w:val="002D3DCE"/>
    <w:rsid w:val="002D3DE6"/>
    <w:rsid w:val="002D3F62"/>
    <w:rsid w:val="002D4084"/>
    <w:rsid w:val="002D4468"/>
    <w:rsid w:val="002D4578"/>
    <w:rsid w:val="002D465B"/>
    <w:rsid w:val="002D50F9"/>
    <w:rsid w:val="002D62F9"/>
    <w:rsid w:val="002D632B"/>
    <w:rsid w:val="002D6667"/>
    <w:rsid w:val="002D6958"/>
    <w:rsid w:val="002D70EC"/>
    <w:rsid w:val="002D7494"/>
    <w:rsid w:val="002D7B4C"/>
    <w:rsid w:val="002E01ED"/>
    <w:rsid w:val="002E0642"/>
    <w:rsid w:val="002E0A00"/>
    <w:rsid w:val="002E0C17"/>
    <w:rsid w:val="002E173A"/>
    <w:rsid w:val="002E1895"/>
    <w:rsid w:val="002E1E7C"/>
    <w:rsid w:val="002E226D"/>
    <w:rsid w:val="002E23A5"/>
    <w:rsid w:val="002E26DA"/>
    <w:rsid w:val="002E2D88"/>
    <w:rsid w:val="002E2E09"/>
    <w:rsid w:val="002E3158"/>
    <w:rsid w:val="002E3165"/>
    <w:rsid w:val="002E3442"/>
    <w:rsid w:val="002E3517"/>
    <w:rsid w:val="002E3725"/>
    <w:rsid w:val="002E3B45"/>
    <w:rsid w:val="002E3D78"/>
    <w:rsid w:val="002E461D"/>
    <w:rsid w:val="002E4BAD"/>
    <w:rsid w:val="002E4E50"/>
    <w:rsid w:val="002E4EB2"/>
    <w:rsid w:val="002E531D"/>
    <w:rsid w:val="002E53CD"/>
    <w:rsid w:val="002E53CE"/>
    <w:rsid w:val="002E55A6"/>
    <w:rsid w:val="002E57FA"/>
    <w:rsid w:val="002E5828"/>
    <w:rsid w:val="002E5905"/>
    <w:rsid w:val="002E5A97"/>
    <w:rsid w:val="002E5C33"/>
    <w:rsid w:val="002E5CE3"/>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CE2"/>
    <w:rsid w:val="002F2FC3"/>
    <w:rsid w:val="002F343B"/>
    <w:rsid w:val="002F3794"/>
    <w:rsid w:val="002F3A1F"/>
    <w:rsid w:val="002F4378"/>
    <w:rsid w:val="002F462E"/>
    <w:rsid w:val="002F4AA2"/>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871"/>
    <w:rsid w:val="00304AEE"/>
    <w:rsid w:val="00304E9F"/>
    <w:rsid w:val="00304F9B"/>
    <w:rsid w:val="003052CF"/>
    <w:rsid w:val="00305359"/>
    <w:rsid w:val="003054E4"/>
    <w:rsid w:val="00305CF1"/>
    <w:rsid w:val="00305E46"/>
    <w:rsid w:val="00305F6F"/>
    <w:rsid w:val="0030600F"/>
    <w:rsid w:val="00306037"/>
    <w:rsid w:val="00306132"/>
    <w:rsid w:val="0030629D"/>
    <w:rsid w:val="00306AB7"/>
    <w:rsid w:val="00306BFA"/>
    <w:rsid w:val="003072CE"/>
    <w:rsid w:val="0030733D"/>
    <w:rsid w:val="003073B2"/>
    <w:rsid w:val="00307444"/>
    <w:rsid w:val="00307483"/>
    <w:rsid w:val="003075A0"/>
    <w:rsid w:val="0030773B"/>
    <w:rsid w:val="0030779B"/>
    <w:rsid w:val="00307832"/>
    <w:rsid w:val="00307D9C"/>
    <w:rsid w:val="00307F7E"/>
    <w:rsid w:val="003101AE"/>
    <w:rsid w:val="003102A7"/>
    <w:rsid w:val="00310554"/>
    <w:rsid w:val="00310607"/>
    <w:rsid w:val="00310701"/>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EC3"/>
    <w:rsid w:val="003132E9"/>
    <w:rsid w:val="003135F1"/>
    <w:rsid w:val="00313EBC"/>
    <w:rsid w:val="00313F3C"/>
    <w:rsid w:val="0031410A"/>
    <w:rsid w:val="00314282"/>
    <w:rsid w:val="003142D8"/>
    <w:rsid w:val="003142FB"/>
    <w:rsid w:val="00314666"/>
    <w:rsid w:val="00314908"/>
    <w:rsid w:val="0031490E"/>
    <w:rsid w:val="0031492F"/>
    <w:rsid w:val="00314B40"/>
    <w:rsid w:val="00314B6F"/>
    <w:rsid w:val="003162E0"/>
    <w:rsid w:val="0031663F"/>
    <w:rsid w:val="0031666D"/>
    <w:rsid w:val="003167FE"/>
    <w:rsid w:val="00316C09"/>
    <w:rsid w:val="00316DDA"/>
    <w:rsid w:val="00317CA7"/>
    <w:rsid w:val="00320443"/>
    <w:rsid w:val="0032091E"/>
    <w:rsid w:val="00320E01"/>
    <w:rsid w:val="00320E12"/>
    <w:rsid w:val="00321981"/>
    <w:rsid w:val="00321B38"/>
    <w:rsid w:val="00321BF1"/>
    <w:rsid w:val="00321FA3"/>
    <w:rsid w:val="0032200D"/>
    <w:rsid w:val="00322066"/>
    <w:rsid w:val="003224DA"/>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B71"/>
    <w:rsid w:val="00327C44"/>
    <w:rsid w:val="00327CC4"/>
    <w:rsid w:val="00327D41"/>
    <w:rsid w:val="00327DC1"/>
    <w:rsid w:val="00327E74"/>
    <w:rsid w:val="003303D7"/>
    <w:rsid w:val="00330A1F"/>
    <w:rsid w:val="00330A69"/>
    <w:rsid w:val="00330C74"/>
    <w:rsid w:val="00330CA1"/>
    <w:rsid w:val="00330CC3"/>
    <w:rsid w:val="00330FAD"/>
    <w:rsid w:val="00330FF5"/>
    <w:rsid w:val="00331C0D"/>
    <w:rsid w:val="0033200F"/>
    <w:rsid w:val="0033297B"/>
    <w:rsid w:val="003329C2"/>
    <w:rsid w:val="00332FAB"/>
    <w:rsid w:val="00333002"/>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18F"/>
    <w:rsid w:val="00335415"/>
    <w:rsid w:val="00335625"/>
    <w:rsid w:val="003356BE"/>
    <w:rsid w:val="00335854"/>
    <w:rsid w:val="003359F0"/>
    <w:rsid w:val="00335E17"/>
    <w:rsid w:val="003360F1"/>
    <w:rsid w:val="0033649E"/>
    <w:rsid w:val="003364A4"/>
    <w:rsid w:val="0033659F"/>
    <w:rsid w:val="00336735"/>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45"/>
    <w:rsid w:val="003428FC"/>
    <w:rsid w:val="00342B93"/>
    <w:rsid w:val="00342F26"/>
    <w:rsid w:val="00343142"/>
    <w:rsid w:val="003431E9"/>
    <w:rsid w:val="003435B4"/>
    <w:rsid w:val="0034393D"/>
    <w:rsid w:val="00343971"/>
    <w:rsid w:val="003439C3"/>
    <w:rsid w:val="00343F22"/>
    <w:rsid w:val="0034423C"/>
    <w:rsid w:val="003442B7"/>
    <w:rsid w:val="003443C8"/>
    <w:rsid w:val="00344D04"/>
    <w:rsid w:val="00344F18"/>
    <w:rsid w:val="00345543"/>
    <w:rsid w:val="00345C31"/>
    <w:rsid w:val="00345E51"/>
    <w:rsid w:val="00345F12"/>
    <w:rsid w:val="0034672B"/>
    <w:rsid w:val="00346A59"/>
    <w:rsid w:val="00347911"/>
    <w:rsid w:val="00347AB5"/>
    <w:rsid w:val="00350038"/>
    <w:rsid w:val="003506E2"/>
    <w:rsid w:val="00350717"/>
    <w:rsid w:val="003507DC"/>
    <w:rsid w:val="00350B18"/>
    <w:rsid w:val="00350E1A"/>
    <w:rsid w:val="00351319"/>
    <w:rsid w:val="00351C2B"/>
    <w:rsid w:val="00351D24"/>
    <w:rsid w:val="00352221"/>
    <w:rsid w:val="0035232A"/>
    <w:rsid w:val="00352520"/>
    <w:rsid w:val="003525DB"/>
    <w:rsid w:val="0035279F"/>
    <w:rsid w:val="00352C0D"/>
    <w:rsid w:val="00352C96"/>
    <w:rsid w:val="00353057"/>
    <w:rsid w:val="0035326C"/>
    <w:rsid w:val="00353303"/>
    <w:rsid w:val="0035361F"/>
    <w:rsid w:val="00353962"/>
    <w:rsid w:val="00353CDF"/>
    <w:rsid w:val="00353FD5"/>
    <w:rsid w:val="0035428C"/>
    <w:rsid w:val="0035465A"/>
    <w:rsid w:val="0035469C"/>
    <w:rsid w:val="003547D2"/>
    <w:rsid w:val="00354D31"/>
    <w:rsid w:val="00354D53"/>
    <w:rsid w:val="00354E14"/>
    <w:rsid w:val="00355AD1"/>
    <w:rsid w:val="00355C2C"/>
    <w:rsid w:val="00356043"/>
    <w:rsid w:val="003562C2"/>
    <w:rsid w:val="003564AF"/>
    <w:rsid w:val="00356566"/>
    <w:rsid w:val="00356D53"/>
    <w:rsid w:val="003575AE"/>
    <w:rsid w:val="00357F18"/>
    <w:rsid w:val="00357FAE"/>
    <w:rsid w:val="003602CD"/>
    <w:rsid w:val="003609D9"/>
    <w:rsid w:val="00360B68"/>
    <w:rsid w:val="00360D50"/>
    <w:rsid w:val="00361533"/>
    <w:rsid w:val="00361937"/>
    <w:rsid w:val="00361A54"/>
    <w:rsid w:val="00361ADA"/>
    <w:rsid w:val="00361B29"/>
    <w:rsid w:val="00362093"/>
    <w:rsid w:val="0036211F"/>
    <w:rsid w:val="003624A3"/>
    <w:rsid w:val="00362619"/>
    <w:rsid w:val="003626E6"/>
    <w:rsid w:val="00362AF7"/>
    <w:rsid w:val="00362DF3"/>
    <w:rsid w:val="003631A1"/>
    <w:rsid w:val="0036331F"/>
    <w:rsid w:val="00363525"/>
    <w:rsid w:val="003639E7"/>
    <w:rsid w:val="00363A22"/>
    <w:rsid w:val="00363C0D"/>
    <w:rsid w:val="003647BD"/>
    <w:rsid w:val="00364A1B"/>
    <w:rsid w:val="00364AA7"/>
    <w:rsid w:val="00364C63"/>
    <w:rsid w:val="00365297"/>
    <w:rsid w:val="003652C2"/>
    <w:rsid w:val="00365722"/>
    <w:rsid w:val="00365803"/>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A9A"/>
    <w:rsid w:val="00373B63"/>
    <w:rsid w:val="00373F29"/>
    <w:rsid w:val="0037486F"/>
    <w:rsid w:val="003748D6"/>
    <w:rsid w:val="00374BBE"/>
    <w:rsid w:val="00374E35"/>
    <w:rsid w:val="003759B4"/>
    <w:rsid w:val="003759CD"/>
    <w:rsid w:val="00375AC2"/>
    <w:rsid w:val="00375B43"/>
    <w:rsid w:val="003768FF"/>
    <w:rsid w:val="00376A04"/>
    <w:rsid w:val="00376AE7"/>
    <w:rsid w:val="003773F3"/>
    <w:rsid w:val="003779E6"/>
    <w:rsid w:val="00377B59"/>
    <w:rsid w:val="00377D8D"/>
    <w:rsid w:val="00377F87"/>
    <w:rsid w:val="00380270"/>
    <w:rsid w:val="00380296"/>
    <w:rsid w:val="0038062A"/>
    <w:rsid w:val="00380947"/>
    <w:rsid w:val="00380A7B"/>
    <w:rsid w:val="00380D62"/>
    <w:rsid w:val="00380F51"/>
    <w:rsid w:val="00380FD8"/>
    <w:rsid w:val="0038119E"/>
    <w:rsid w:val="003811F4"/>
    <w:rsid w:val="003816B6"/>
    <w:rsid w:val="00381AF7"/>
    <w:rsid w:val="00381CD5"/>
    <w:rsid w:val="00382181"/>
    <w:rsid w:val="003824F4"/>
    <w:rsid w:val="0038285E"/>
    <w:rsid w:val="00382B3E"/>
    <w:rsid w:val="00382CDA"/>
    <w:rsid w:val="00382EA7"/>
    <w:rsid w:val="00383072"/>
    <w:rsid w:val="00383160"/>
    <w:rsid w:val="003831A4"/>
    <w:rsid w:val="003833B7"/>
    <w:rsid w:val="00383AAC"/>
    <w:rsid w:val="00383AB2"/>
    <w:rsid w:val="00383B18"/>
    <w:rsid w:val="00383DB6"/>
    <w:rsid w:val="0038465A"/>
    <w:rsid w:val="00384B11"/>
    <w:rsid w:val="00384CC0"/>
    <w:rsid w:val="00384E53"/>
    <w:rsid w:val="003852CE"/>
    <w:rsid w:val="00385463"/>
    <w:rsid w:val="00385CCE"/>
    <w:rsid w:val="00385DF7"/>
    <w:rsid w:val="00386132"/>
    <w:rsid w:val="00386213"/>
    <w:rsid w:val="003865F9"/>
    <w:rsid w:val="003868EC"/>
    <w:rsid w:val="003869C0"/>
    <w:rsid w:val="00386AFD"/>
    <w:rsid w:val="00386D66"/>
    <w:rsid w:val="00386F42"/>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BF"/>
    <w:rsid w:val="003A045B"/>
    <w:rsid w:val="003A047A"/>
    <w:rsid w:val="003A06D4"/>
    <w:rsid w:val="003A082D"/>
    <w:rsid w:val="003A0BA7"/>
    <w:rsid w:val="003A0C84"/>
    <w:rsid w:val="003A0D71"/>
    <w:rsid w:val="003A130F"/>
    <w:rsid w:val="003A139D"/>
    <w:rsid w:val="003A149E"/>
    <w:rsid w:val="003A16B9"/>
    <w:rsid w:val="003A1879"/>
    <w:rsid w:val="003A1E64"/>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6A9"/>
    <w:rsid w:val="003A6BAB"/>
    <w:rsid w:val="003A6FF8"/>
    <w:rsid w:val="003A721D"/>
    <w:rsid w:val="003A7611"/>
    <w:rsid w:val="003A7783"/>
    <w:rsid w:val="003A7788"/>
    <w:rsid w:val="003A7878"/>
    <w:rsid w:val="003A7B76"/>
    <w:rsid w:val="003A7ECB"/>
    <w:rsid w:val="003A7ED2"/>
    <w:rsid w:val="003B039C"/>
    <w:rsid w:val="003B03CF"/>
    <w:rsid w:val="003B0890"/>
    <w:rsid w:val="003B0BB5"/>
    <w:rsid w:val="003B129F"/>
    <w:rsid w:val="003B18C2"/>
    <w:rsid w:val="003B1A82"/>
    <w:rsid w:val="003B1DA1"/>
    <w:rsid w:val="003B2545"/>
    <w:rsid w:val="003B2547"/>
    <w:rsid w:val="003B2D97"/>
    <w:rsid w:val="003B2E6E"/>
    <w:rsid w:val="003B35B7"/>
    <w:rsid w:val="003B3865"/>
    <w:rsid w:val="003B38E8"/>
    <w:rsid w:val="003B3AE9"/>
    <w:rsid w:val="003B3D84"/>
    <w:rsid w:val="003B402B"/>
    <w:rsid w:val="003B42B9"/>
    <w:rsid w:val="003B42F5"/>
    <w:rsid w:val="003B44BD"/>
    <w:rsid w:val="003B4948"/>
    <w:rsid w:val="003B4AE2"/>
    <w:rsid w:val="003B4F78"/>
    <w:rsid w:val="003B5228"/>
    <w:rsid w:val="003B57F0"/>
    <w:rsid w:val="003B57FF"/>
    <w:rsid w:val="003B5CC3"/>
    <w:rsid w:val="003B5CD6"/>
    <w:rsid w:val="003B5D81"/>
    <w:rsid w:val="003B65FA"/>
    <w:rsid w:val="003B6C89"/>
    <w:rsid w:val="003B6DDB"/>
    <w:rsid w:val="003B74BD"/>
    <w:rsid w:val="003B7ABF"/>
    <w:rsid w:val="003B7E6D"/>
    <w:rsid w:val="003B7E8B"/>
    <w:rsid w:val="003C0500"/>
    <w:rsid w:val="003C06B5"/>
    <w:rsid w:val="003C1495"/>
    <w:rsid w:val="003C14EE"/>
    <w:rsid w:val="003C164D"/>
    <w:rsid w:val="003C198E"/>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9CE"/>
    <w:rsid w:val="003C6B3F"/>
    <w:rsid w:val="003C6BAC"/>
    <w:rsid w:val="003C6C98"/>
    <w:rsid w:val="003C6EA9"/>
    <w:rsid w:val="003C73E9"/>
    <w:rsid w:val="003C772D"/>
    <w:rsid w:val="003C7823"/>
    <w:rsid w:val="003D0086"/>
    <w:rsid w:val="003D056F"/>
    <w:rsid w:val="003D0F7F"/>
    <w:rsid w:val="003D1115"/>
    <w:rsid w:val="003D133A"/>
    <w:rsid w:val="003D140A"/>
    <w:rsid w:val="003D1625"/>
    <w:rsid w:val="003D178A"/>
    <w:rsid w:val="003D17BA"/>
    <w:rsid w:val="003D182B"/>
    <w:rsid w:val="003D1CE2"/>
    <w:rsid w:val="003D1D86"/>
    <w:rsid w:val="003D1E8A"/>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6CC9"/>
    <w:rsid w:val="003D72D7"/>
    <w:rsid w:val="003D7393"/>
    <w:rsid w:val="003D74B2"/>
    <w:rsid w:val="003D751F"/>
    <w:rsid w:val="003D7759"/>
    <w:rsid w:val="003D7CEF"/>
    <w:rsid w:val="003E01D8"/>
    <w:rsid w:val="003E0333"/>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169"/>
    <w:rsid w:val="003E2243"/>
    <w:rsid w:val="003E245C"/>
    <w:rsid w:val="003E256D"/>
    <w:rsid w:val="003E27E3"/>
    <w:rsid w:val="003E28A4"/>
    <w:rsid w:val="003E29B2"/>
    <w:rsid w:val="003E2A13"/>
    <w:rsid w:val="003E2FB1"/>
    <w:rsid w:val="003E2FFE"/>
    <w:rsid w:val="003E3ABD"/>
    <w:rsid w:val="003E45C4"/>
    <w:rsid w:val="003E4A33"/>
    <w:rsid w:val="003E52F9"/>
    <w:rsid w:val="003E571A"/>
    <w:rsid w:val="003E5A05"/>
    <w:rsid w:val="003E5C63"/>
    <w:rsid w:val="003E6143"/>
    <w:rsid w:val="003E61E1"/>
    <w:rsid w:val="003E6557"/>
    <w:rsid w:val="003E66B6"/>
    <w:rsid w:val="003E69ED"/>
    <w:rsid w:val="003E6E35"/>
    <w:rsid w:val="003E720A"/>
    <w:rsid w:val="003E7406"/>
    <w:rsid w:val="003E74DB"/>
    <w:rsid w:val="003E7731"/>
    <w:rsid w:val="003E77E1"/>
    <w:rsid w:val="003E7AC8"/>
    <w:rsid w:val="003F01A9"/>
    <w:rsid w:val="003F0A22"/>
    <w:rsid w:val="003F0B02"/>
    <w:rsid w:val="003F0D10"/>
    <w:rsid w:val="003F0EEC"/>
    <w:rsid w:val="003F10B3"/>
    <w:rsid w:val="003F15D0"/>
    <w:rsid w:val="003F17AD"/>
    <w:rsid w:val="003F19E1"/>
    <w:rsid w:val="003F1B59"/>
    <w:rsid w:val="003F1C99"/>
    <w:rsid w:val="003F212E"/>
    <w:rsid w:val="003F27DA"/>
    <w:rsid w:val="003F285E"/>
    <w:rsid w:val="003F2934"/>
    <w:rsid w:val="003F2E1D"/>
    <w:rsid w:val="003F349E"/>
    <w:rsid w:val="003F4088"/>
    <w:rsid w:val="003F43D9"/>
    <w:rsid w:val="003F4E61"/>
    <w:rsid w:val="003F4FDD"/>
    <w:rsid w:val="003F50B7"/>
    <w:rsid w:val="003F5224"/>
    <w:rsid w:val="003F52A3"/>
    <w:rsid w:val="003F58E9"/>
    <w:rsid w:val="003F5AA9"/>
    <w:rsid w:val="003F6056"/>
    <w:rsid w:val="003F6447"/>
    <w:rsid w:val="003F66BA"/>
    <w:rsid w:val="003F69EA"/>
    <w:rsid w:val="003F6CB8"/>
    <w:rsid w:val="003F6F2F"/>
    <w:rsid w:val="003F753A"/>
    <w:rsid w:val="003F7977"/>
    <w:rsid w:val="003F7F31"/>
    <w:rsid w:val="004007C1"/>
    <w:rsid w:val="0040085A"/>
    <w:rsid w:val="00400C6C"/>
    <w:rsid w:val="00400E4D"/>
    <w:rsid w:val="00400EC0"/>
    <w:rsid w:val="004011C1"/>
    <w:rsid w:val="00401328"/>
    <w:rsid w:val="00401438"/>
    <w:rsid w:val="00401991"/>
    <w:rsid w:val="00401BA3"/>
    <w:rsid w:val="00401D94"/>
    <w:rsid w:val="00401F69"/>
    <w:rsid w:val="0040273B"/>
    <w:rsid w:val="0040282B"/>
    <w:rsid w:val="00402979"/>
    <w:rsid w:val="0040297E"/>
    <w:rsid w:val="00402E78"/>
    <w:rsid w:val="004033CD"/>
    <w:rsid w:val="004035E1"/>
    <w:rsid w:val="00403867"/>
    <w:rsid w:val="00403E2A"/>
    <w:rsid w:val="004045C6"/>
    <w:rsid w:val="0040478D"/>
    <w:rsid w:val="00404A7A"/>
    <w:rsid w:val="00404B18"/>
    <w:rsid w:val="00404D97"/>
    <w:rsid w:val="004058AA"/>
    <w:rsid w:val="004058DF"/>
    <w:rsid w:val="00405A78"/>
    <w:rsid w:val="00405A7D"/>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F8"/>
    <w:rsid w:val="00410CAB"/>
    <w:rsid w:val="00410E3F"/>
    <w:rsid w:val="00410EB3"/>
    <w:rsid w:val="0041169F"/>
    <w:rsid w:val="004116A9"/>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B49"/>
    <w:rsid w:val="00414D72"/>
    <w:rsid w:val="00415057"/>
    <w:rsid w:val="0041508F"/>
    <w:rsid w:val="00415414"/>
    <w:rsid w:val="00415417"/>
    <w:rsid w:val="00415492"/>
    <w:rsid w:val="00415A6E"/>
    <w:rsid w:val="00416358"/>
    <w:rsid w:val="00416B01"/>
    <w:rsid w:val="00416CB9"/>
    <w:rsid w:val="00416EA2"/>
    <w:rsid w:val="00416EFF"/>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EE5"/>
    <w:rsid w:val="004233D3"/>
    <w:rsid w:val="0042357C"/>
    <w:rsid w:val="0042370B"/>
    <w:rsid w:val="0042379C"/>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6031"/>
    <w:rsid w:val="00426138"/>
    <w:rsid w:val="00426141"/>
    <w:rsid w:val="0042676E"/>
    <w:rsid w:val="0042694D"/>
    <w:rsid w:val="00426BFB"/>
    <w:rsid w:val="00426F50"/>
    <w:rsid w:val="00427848"/>
    <w:rsid w:val="004278F3"/>
    <w:rsid w:val="00427E43"/>
    <w:rsid w:val="00427ED1"/>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9A"/>
    <w:rsid w:val="004326E3"/>
    <w:rsid w:val="00432757"/>
    <w:rsid w:val="004328BB"/>
    <w:rsid w:val="00432C1D"/>
    <w:rsid w:val="00432C6F"/>
    <w:rsid w:val="00432D39"/>
    <w:rsid w:val="00432ECC"/>
    <w:rsid w:val="004332E8"/>
    <w:rsid w:val="004333B9"/>
    <w:rsid w:val="00433401"/>
    <w:rsid w:val="0043378D"/>
    <w:rsid w:val="00433A36"/>
    <w:rsid w:val="00433A94"/>
    <w:rsid w:val="004343E1"/>
    <w:rsid w:val="0043442E"/>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384"/>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0EE"/>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A78"/>
    <w:rsid w:val="00446E3B"/>
    <w:rsid w:val="0044703D"/>
    <w:rsid w:val="0044766F"/>
    <w:rsid w:val="004476BF"/>
    <w:rsid w:val="004478E5"/>
    <w:rsid w:val="00447AA8"/>
    <w:rsid w:val="00447B5D"/>
    <w:rsid w:val="00450046"/>
    <w:rsid w:val="00450186"/>
    <w:rsid w:val="00450347"/>
    <w:rsid w:val="004508A2"/>
    <w:rsid w:val="00450B24"/>
    <w:rsid w:val="00450D4A"/>
    <w:rsid w:val="00451007"/>
    <w:rsid w:val="0045128A"/>
    <w:rsid w:val="004514C5"/>
    <w:rsid w:val="00451652"/>
    <w:rsid w:val="004516B5"/>
    <w:rsid w:val="004518D5"/>
    <w:rsid w:val="0045225C"/>
    <w:rsid w:val="004524EF"/>
    <w:rsid w:val="004528CD"/>
    <w:rsid w:val="00452DE2"/>
    <w:rsid w:val="004531FA"/>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A16"/>
    <w:rsid w:val="0045754D"/>
    <w:rsid w:val="00457B26"/>
    <w:rsid w:val="00457E0A"/>
    <w:rsid w:val="00457F24"/>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3094"/>
    <w:rsid w:val="00463C46"/>
    <w:rsid w:val="00463F38"/>
    <w:rsid w:val="00464193"/>
    <w:rsid w:val="00464194"/>
    <w:rsid w:val="00464938"/>
    <w:rsid w:val="00464B22"/>
    <w:rsid w:val="00464B28"/>
    <w:rsid w:val="00464BEE"/>
    <w:rsid w:val="00464F8B"/>
    <w:rsid w:val="0046506F"/>
    <w:rsid w:val="004650A8"/>
    <w:rsid w:val="00465227"/>
    <w:rsid w:val="00465601"/>
    <w:rsid w:val="00465834"/>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F0B"/>
    <w:rsid w:val="0047205F"/>
    <w:rsid w:val="00472304"/>
    <w:rsid w:val="0047232F"/>
    <w:rsid w:val="0047245C"/>
    <w:rsid w:val="00472550"/>
    <w:rsid w:val="00472C6E"/>
    <w:rsid w:val="00472CCD"/>
    <w:rsid w:val="00472D4C"/>
    <w:rsid w:val="00472E37"/>
    <w:rsid w:val="00472F70"/>
    <w:rsid w:val="00472F89"/>
    <w:rsid w:val="00473415"/>
    <w:rsid w:val="00473F27"/>
    <w:rsid w:val="00474104"/>
    <w:rsid w:val="00474332"/>
    <w:rsid w:val="0047437A"/>
    <w:rsid w:val="004745F5"/>
    <w:rsid w:val="0047494E"/>
    <w:rsid w:val="00474CB1"/>
    <w:rsid w:val="00475255"/>
    <w:rsid w:val="0047533B"/>
    <w:rsid w:val="00475886"/>
    <w:rsid w:val="00475B08"/>
    <w:rsid w:val="00475D14"/>
    <w:rsid w:val="00475F57"/>
    <w:rsid w:val="0047688B"/>
    <w:rsid w:val="00476A8F"/>
    <w:rsid w:val="00476C5E"/>
    <w:rsid w:val="00476CE0"/>
    <w:rsid w:val="00477017"/>
    <w:rsid w:val="004770D4"/>
    <w:rsid w:val="004774D9"/>
    <w:rsid w:val="0047777B"/>
    <w:rsid w:val="00477889"/>
    <w:rsid w:val="00477B23"/>
    <w:rsid w:val="00477B55"/>
    <w:rsid w:val="00477EBC"/>
    <w:rsid w:val="00477FEC"/>
    <w:rsid w:val="004802FD"/>
    <w:rsid w:val="004803D9"/>
    <w:rsid w:val="00480703"/>
    <w:rsid w:val="004807E4"/>
    <w:rsid w:val="00480828"/>
    <w:rsid w:val="00480957"/>
    <w:rsid w:val="00480983"/>
    <w:rsid w:val="004809A5"/>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C84"/>
    <w:rsid w:val="00485F97"/>
    <w:rsid w:val="00485FBD"/>
    <w:rsid w:val="00486017"/>
    <w:rsid w:val="004861AF"/>
    <w:rsid w:val="004863B6"/>
    <w:rsid w:val="004864E9"/>
    <w:rsid w:val="004866B2"/>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BAF"/>
    <w:rsid w:val="00491CE2"/>
    <w:rsid w:val="00491E56"/>
    <w:rsid w:val="004922E4"/>
    <w:rsid w:val="00492310"/>
    <w:rsid w:val="00492561"/>
    <w:rsid w:val="00492D37"/>
    <w:rsid w:val="00492F63"/>
    <w:rsid w:val="00492F7B"/>
    <w:rsid w:val="00493167"/>
    <w:rsid w:val="00493237"/>
    <w:rsid w:val="004935D6"/>
    <w:rsid w:val="0049468F"/>
    <w:rsid w:val="00494DF2"/>
    <w:rsid w:val="00495283"/>
    <w:rsid w:val="004954D9"/>
    <w:rsid w:val="004954DD"/>
    <w:rsid w:val="004954E5"/>
    <w:rsid w:val="004956ED"/>
    <w:rsid w:val="00495983"/>
    <w:rsid w:val="0049638D"/>
    <w:rsid w:val="0049663C"/>
    <w:rsid w:val="00496D89"/>
    <w:rsid w:val="00497205"/>
    <w:rsid w:val="00497304"/>
    <w:rsid w:val="004975B4"/>
    <w:rsid w:val="00497B18"/>
    <w:rsid w:val="00497B8E"/>
    <w:rsid w:val="00497FEB"/>
    <w:rsid w:val="004A0284"/>
    <w:rsid w:val="004A0295"/>
    <w:rsid w:val="004A029E"/>
    <w:rsid w:val="004A04D0"/>
    <w:rsid w:val="004A0982"/>
    <w:rsid w:val="004A0E43"/>
    <w:rsid w:val="004A0E59"/>
    <w:rsid w:val="004A1273"/>
    <w:rsid w:val="004A154F"/>
    <w:rsid w:val="004A1B76"/>
    <w:rsid w:val="004A202E"/>
    <w:rsid w:val="004A2204"/>
    <w:rsid w:val="004A2D6A"/>
    <w:rsid w:val="004A2D74"/>
    <w:rsid w:val="004A2ED9"/>
    <w:rsid w:val="004A3358"/>
    <w:rsid w:val="004A33D6"/>
    <w:rsid w:val="004A38C3"/>
    <w:rsid w:val="004A3B76"/>
    <w:rsid w:val="004A3B7F"/>
    <w:rsid w:val="004A3C22"/>
    <w:rsid w:val="004A4183"/>
    <w:rsid w:val="004A495D"/>
    <w:rsid w:val="004A4B0C"/>
    <w:rsid w:val="004A4C3F"/>
    <w:rsid w:val="004A4CAF"/>
    <w:rsid w:val="004A4D00"/>
    <w:rsid w:val="004A4D5C"/>
    <w:rsid w:val="004A5287"/>
    <w:rsid w:val="004A5533"/>
    <w:rsid w:val="004A5B4B"/>
    <w:rsid w:val="004A5DC7"/>
    <w:rsid w:val="004A60F1"/>
    <w:rsid w:val="004A6172"/>
    <w:rsid w:val="004A6719"/>
    <w:rsid w:val="004A688C"/>
    <w:rsid w:val="004A6D0B"/>
    <w:rsid w:val="004A6FC6"/>
    <w:rsid w:val="004A71AD"/>
    <w:rsid w:val="004A76E7"/>
    <w:rsid w:val="004A7A36"/>
    <w:rsid w:val="004A7B0B"/>
    <w:rsid w:val="004A7C46"/>
    <w:rsid w:val="004B0053"/>
    <w:rsid w:val="004B019C"/>
    <w:rsid w:val="004B01C1"/>
    <w:rsid w:val="004B0253"/>
    <w:rsid w:val="004B04E4"/>
    <w:rsid w:val="004B0AAD"/>
    <w:rsid w:val="004B0B0D"/>
    <w:rsid w:val="004B1A7C"/>
    <w:rsid w:val="004B1D8B"/>
    <w:rsid w:val="004B1DB2"/>
    <w:rsid w:val="004B1E24"/>
    <w:rsid w:val="004B20A1"/>
    <w:rsid w:val="004B2321"/>
    <w:rsid w:val="004B2941"/>
    <w:rsid w:val="004B2A60"/>
    <w:rsid w:val="004B3676"/>
    <w:rsid w:val="004B3699"/>
    <w:rsid w:val="004B37D8"/>
    <w:rsid w:val="004B3CC7"/>
    <w:rsid w:val="004B3FCC"/>
    <w:rsid w:val="004B406F"/>
    <w:rsid w:val="004B42E6"/>
    <w:rsid w:val="004B4371"/>
    <w:rsid w:val="004B47A9"/>
    <w:rsid w:val="004B4988"/>
    <w:rsid w:val="004B4E75"/>
    <w:rsid w:val="004B523D"/>
    <w:rsid w:val="004B5702"/>
    <w:rsid w:val="004B5A11"/>
    <w:rsid w:val="004B60E5"/>
    <w:rsid w:val="004B6241"/>
    <w:rsid w:val="004B6561"/>
    <w:rsid w:val="004B665E"/>
    <w:rsid w:val="004B67B9"/>
    <w:rsid w:val="004B6990"/>
    <w:rsid w:val="004B6A24"/>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2E0"/>
    <w:rsid w:val="004C359D"/>
    <w:rsid w:val="004C3803"/>
    <w:rsid w:val="004C3A66"/>
    <w:rsid w:val="004C3A9C"/>
    <w:rsid w:val="004C3CCB"/>
    <w:rsid w:val="004C4787"/>
    <w:rsid w:val="004C4809"/>
    <w:rsid w:val="004C480E"/>
    <w:rsid w:val="004C50EB"/>
    <w:rsid w:val="004C57A0"/>
    <w:rsid w:val="004C5C33"/>
    <w:rsid w:val="004C5E94"/>
    <w:rsid w:val="004C66DC"/>
    <w:rsid w:val="004C66FF"/>
    <w:rsid w:val="004C6755"/>
    <w:rsid w:val="004C67BB"/>
    <w:rsid w:val="004C6D19"/>
    <w:rsid w:val="004C6FE6"/>
    <w:rsid w:val="004C7121"/>
    <w:rsid w:val="004C721F"/>
    <w:rsid w:val="004C7421"/>
    <w:rsid w:val="004C74B2"/>
    <w:rsid w:val="004C74CC"/>
    <w:rsid w:val="004C74CE"/>
    <w:rsid w:val="004C7748"/>
    <w:rsid w:val="004C7E90"/>
    <w:rsid w:val="004D0085"/>
    <w:rsid w:val="004D0B48"/>
    <w:rsid w:val="004D16B2"/>
    <w:rsid w:val="004D1B12"/>
    <w:rsid w:val="004D1EE3"/>
    <w:rsid w:val="004D1FD7"/>
    <w:rsid w:val="004D26CA"/>
    <w:rsid w:val="004D29E5"/>
    <w:rsid w:val="004D2CF0"/>
    <w:rsid w:val="004D2E63"/>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52"/>
    <w:rsid w:val="004D5C60"/>
    <w:rsid w:val="004D5F50"/>
    <w:rsid w:val="004D62C0"/>
    <w:rsid w:val="004D6E01"/>
    <w:rsid w:val="004D6EE0"/>
    <w:rsid w:val="004D7321"/>
    <w:rsid w:val="004D783A"/>
    <w:rsid w:val="004D78D6"/>
    <w:rsid w:val="004E0148"/>
    <w:rsid w:val="004E0C72"/>
    <w:rsid w:val="004E0EF9"/>
    <w:rsid w:val="004E0F45"/>
    <w:rsid w:val="004E1162"/>
    <w:rsid w:val="004E11B2"/>
    <w:rsid w:val="004E128A"/>
    <w:rsid w:val="004E14FD"/>
    <w:rsid w:val="004E1BAE"/>
    <w:rsid w:val="004E20C8"/>
    <w:rsid w:val="004E2221"/>
    <w:rsid w:val="004E26D7"/>
    <w:rsid w:val="004E30D9"/>
    <w:rsid w:val="004E32FF"/>
    <w:rsid w:val="004E348B"/>
    <w:rsid w:val="004E38C2"/>
    <w:rsid w:val="004E3C6D"/>
    <w:rsid w:val="004E4182"/>
    <w:rsid w:val="004E4513"/>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C1F"/>
    <w:rsid w:val="004F4EB5"/>
    <w:rsid w:val="004F5302"/>
    <w:rsid w:val="004F5632"/>
    <w:rsid w:val="004F5900"/>
    <w:rsid w:val="004F59E1"/>
    <w:rsid w:val="004F5DE7"/>
    <w:rsid w:val="004F6237"/>
    <w:rsid w:val="004F64BA"/>
    <w:rsid w:val="004F658F"/>
    <w:rsid w:val="004F69E6"/>
    <w:rsid w:val="004F6D20"/>
    <w:rsid w:val="004F7191"/>
    <w:rsid w:val="004F7508"/>
    <w:rsid w:val="004F7706"/>
    <w:rsid w:val="004F7CA5"/>
    <w:rsid w:val="004F7CD8"/>
    <w:rsid w:val="004F7D66"/>
    <w:rsid w:val="004F7DE4"/>
    <w:rsid w:val="00500027"/>
    <w:rsid w:val="00500323"/>
    <w:rsid w:val="0050037B"/>
    <w:rsid w:val="0050053D"/>
    <w:rsid w:val="0050053F"/>
    <w:rsid w:val="005007BC"/>
    <w:rsid w:val="00500AC6"/>
    <w:rsid w:val="00500CD5"/>
    <w:rsid w:val="00500ECB"/>
    <w:rsid w:val="00500FF1"/>
    <w:rsid w:val="005013FB"/>
    <w:rsid w:val="00501521"/>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52D9"/>
    <w:rsid w:val="00505391"/>
    <w:rsid w:val="0050571F"/>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3DA"/>
    <w:rsid w:val="005108CF"/>
    <w:rsid w:val="00510922"/>
    <w:rsid w:val="00510AC6"/>
    <w:rsid w:val="00510BC5"/>
    <w:rsid w:val="00510EFD"/>
    <w:rsid w:val="00511251"/>
    <w:rsid w:val="005112FE"/>
    <w:rsid w:val="005113F5"/>
    <w:rsid w:val="00511471"/>
    <w:rsid w:val="0051152D"/>
    <w:rsid w:val="0051165D"/>
    <w:rsid w:val="00511DD7"/>
    <w:rsid w:val="00511E84"/>
    <w:rsid w:val="00511E98"/>
    <w:rsid w:val="00512041"/>
    <w:rsid w:val="00512183"/>
    <w:rsid w:val="0051220D"/>
    <w:rsid w:val="00512255"/>
    <w:rsid w:val="00512548"/>
    <w:rsid w:val="005125EC"/>
    <w:rsid w:val="005126E3"/>
    <w:rsid w:val="00512D66"/>
    <w:rsid w:val="00512FD6"/>
    <w:rsid w:val="00513223"/>
    <w:rsid w:val="005134DC"/>
    <w:rsid w:val="0051366E"/>
    <w:rsid w:val="00513785"/>
    <w:rsid w:val="0051384A"/>
    <w:rsid w:val="00513879"/>
    <w:rsid w:val="00513FF8"/>
    <w:rsid w:val="0051409B"/>
    <w:rsid w:val="00514138"/>
    <w:rsid w:val="005144D4"/>
    <w:rsid w:val="005147E8"/>
    <w:rsid w:val="005149D0"/>
    <w:rsid w:val="00514E3B"/>
    <w:rsid w:val="00514E50"/>
    <w:rsid w:val="00515061"/>
    <w:rsid w:val="005150B5"/>
    <w:rsid w:val="0051552F"/>
    <w:rsid w:val="00515780"/>
    <w:rsid w:val="00515DB6"/>
    <w:rsid w:val="00515F89"/>
    <w:rsid w:val="00516129"/>
    <w:rsid w:val="005167A5"/>
    <w:rsid w:val="005167AD"/>
    <w:rsid w:val="005167AE"/>
    <w:rsid w:val="00516863"/>
    <w:rsid w:val="0051697F"/>
    <w:rsid w:val="00516E71"/>
    <w:rsid w:val="00516F46"/>
    <w:rsid w:val="00517155"/>
    <w:rsid w:val="005173D3"/>
    <w:rsid w:val="005174CF"/>
    <w:rsid w:val="005175B2"/>
    <w:rsid w:val="005176D9"/>
    <w:rsid w:val="0051774E"/>
    <w:rsid w:val="0051780E"/>
    <w:rsid w:val="005179C1"/>
    <w:rsid w:val="00517A63"/>
    <w:rsid w:val="00517A9A"/>
    <w:rsid w:val="00517D5C"/>
    <w:rsid w:val="0052007D"/>
    <w:rsid w:val="00520128"/>
    <w:rsid w:val="005202BA"/>
    <w:rsid w:val="0052069F"/>
    <w:rsid w:val="005206A6"/>
    <w:rsid w:val="00520895"/>
    <w:rsid w:val="00520C10"/>
    <w:rsid w:val="00521053"/>
    <w:rsid w:val="005210D7"/>
    <w:rsid w:val="005215E1"/>
    <w:rsid w:val="005217ED"/>
    <w:rsid w:val="0052181C"/>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50C0"/>
    <w:rsid w:val="005251B3"/>
    <w:rsid w:val="005256F6"/>
    <w:rsid w:val="00525B0C"/>
    <w:rsid w:val="00525B4A"/>
    <w:rsid w:val="00525C15"/>
    <w:rsid w:val="00525CED"/>
    <w:rsid w:val="0052601F"/>
    <w:rsid w:val="00526436"/>
    <w:rsid w:val="00526783"/>
    <w:rsid w:val="0052682E"/>
    <w:rsid w:val="00526FFC"/>
    <w:rsid w:val="0052701B"/>
    <w:rsid w:val="00527377"/>
    <w:rsid w:val="0052784E"/>
    <w:rsid w:val="005278F7"/>
    <w:rsid w:val="00527ACE"/>
    <w:rsid w:val="00527B02"/>
    <w:rsid w:val="00527DAE"/>
    <w:rsid w:val="00527E9A"/>
    <w:rsid w:val="005304DB"/>
    <w:rsid w:val="00530E3B"/>
    <w:rsid w:val="00530E88"/>
    <w:rsid w:val="00530FE8"/>
    <w:rsid w:val="00531198"/>
    <w:rsid w:val="00531220"/>
    <w:rsid w:val="0053132D"/>
    <w:rsid w:val="005313AB"/>
    <w:rsid w:val="00532377"/>
    <w:rsid w:val="00532430"/>
    <w:rsid w:val="00532466"/>
    <w:rsid w:val="00532537"/>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4B1F"/>
    <w:rsid w:val="005353B1"/>
    <w:rsid w:val="005356CF"/>
    <w:rsid w:val="00535AF0"/>
    <w:rsid w:val="00535BA5"/>
    <w:rsid w:val="00536025"/>
    <w:rsid w:val="005365CF"/>
    <w:rsid w:val="005369A2"/>
    <w:rsid w:val="00536CE2"/>
    <w:rsid w:val="00536ECC"/>
    <w:rsid w:val="0053717B"/>
    <w:rsid w:val="00537581"/>
    <w:rsid w:val="0053770B"/>
    <w:rsid w:val="005407EF"/>
    <w:rsid w:val="00540BF1"/>
    <w:rsid w:val="00541757"/>
    <w:rsid w:val="005417EC"/>
    <w:rsid w:val="0054182A"/>
    <w:rsid w:val="00542118"/>
    <w:rsid w:val="005421E7"/>
    <w:rsid w:val="005426DD"/>
    <w:rsid w:val="005428D5"/>
    <w:rsid w:val="00542C32"/>
    <w:rsid w:val="00542D7A"/>
    <w:rsid w:val="00542FE9"/>
    <w:rsid w:val="005430A3"/>
    <w:rsid w:val="00543412"/>
    <w:rsid w:val="00543B3C"/>
    <w:rsid w:val="00543C57"/>
    <w:rsid w:val="00543CBE"/>
    <w:rsid w:val="00543E8F"/>
    <w:rsid w:val="00544BA0"/>
    <w:rsid w:val="005450E6"/>
    <w:rsid w:val="00545405"/>
    <w:rsid w:val="005459C4"/>
    <w:rsid w:val="00545BA6"/>
    <w:rsid w:val="00546145"/>
    <w:rsid w:val="005461CD"/>
    <w:rsid w:val="005463CB"/>
    <w:rsid w:val="005463D6"/>
    <w:rsid w:val="005463E4"/>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3E4"/>
    <w:rsid w:val="00552E09"/>
    <w:rsid w:val="00552F27"/>
    <w:rsid w:val="005532E3"/>
    <w:rsid w:val="00553422"/>
    <w:rsid w:val="005535F1"/>
    <w:rsid w:val="0055367F"/>
    <w:rsid w:val="005537F1"/>
    <w:rsid w:val="00553AC1"/>
    <w:rsid w:val="00553BB5"/>
    <w:rsid w:val="00554610"/>
    <w:rsid w:val="0055461F"/>
    <w:rsid w:val="00554A69"/>
    <w:rsid w:val="00554E47"/>
    <w:rsid w:val="005550B1"/>
    <w:rsid w:val="005552C1"/>
    <w:rsid w:val="00555BF7"/>
    <w:rsid w:val="0055601C"/>
    <w:rsid w:val="0055602C"/>
    <w:rsid w:val="00556113"/>
    <w:rsid w:val="0055625C"/>
    <w:rsid w:val="00556631"/>
    <w:rsid w:val="0055667E"/>
    <w:rsid w:val="00556798"/>
    <w:rsid w:val="005569E1"/>
    <w:rsid w:val="00556DE2"/>
    <w:rsid w:val="00557021"/>
    <w:rsid w:val="00557226"/>
    <w:rsid w:val="0055733A"/>
    <w:rsid w:val="005573D0"/>
    <w:rsid w:val="0055752E"/>
    <w:rsid w:val="005579EC"/>
    <w:rsid w:val="00557FB9"/>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3814"/>
    <w:rsid w:val="00564017"/>
    <w:rsid w:val="005640A2"/>
    <w:rsid w:val="005640DD"/>
    <w:rsid w:val="00564118"/>
    <w:rsid w:val="00564147"/>
    <w:rsid w:val="00564506"/>
    <w:rsid w:val="00564809"/>
    <w:rsid w:val="00564B32"/>
    <w:rsid w:val="00564FB2"/>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F0E"/>
    <w:rsid w:val="00571F59"/>
    <w:rsid w:val="005728E1"/>
    <w:rsid w:val="00572BA3"/>
    <w:rsid w:val="00573195"/>
    <w:rsid w:val="00573971"/>
    <w:rsid w:val="00573C0E"/>
    <w:rsid w:val="00573D82"/>
    <w:rsid w:val="00573E52"/>
    <w:rsid w:val="00573E9B"/>
    <w:rsid w:val="005749C9"/>
    <w:rsid w:val="00574D38"/>
    <w:rsid w:val="0057521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393"/>
    <w:rsid w:val="00583477"/>
    <w:rsid w:val="00583599"/>
    <w:rsid w:val="00583B51"/>
    <w:rsid w:val="00583B92"/>
    <w:rsid w:val="00583E1C"/>
    <w:rsid w:val="00584160"/>
    <w:rsid w:val="005841FA"/>
    <w:rsid w:val="00584516"/>
    <w:rsid w:val="00584957"/>
    <w:rsid w:val="005849FA"/>
    <w:rsid w:val="005849FC"/>
    <w:rsid w:val="00585219"/>
    <w:rsid w:val="005856A5"/>
    <w:rsid w:val="005859AF"/>
    <w:rsid w:val="00585C8B"/>
    <w:rsid w:val="00585F3A"/>
    <w:rsid w:val="005860EB"/>
    <w:rsid w:val="00586433"/>
    <w:rsid w:val="005866A5"/>
    <w:rsid w:val="00586B60"/>
    <w:rsid w:val="00586D2F"/>
    <w:rsid w:val="0058747B"/>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438"/>
    <w:rsid w:val="00593758"/>
    <w:rsid w:val="00593857"/>
    <w:rsid w:val="00593912"/>
    <w:rsid w:val="00593E53"/>
    <w:rsid w:val="00593EFD"/>
    <w:rsid w:val="00593F2C"/>
    <w:rsid w:val="005940EF"/>
    <w:rsid w:val="0059469C"/>
    <w:rsid w:val="00594A06"/>
    <w:rsid w:val="00594C0E"/>
    <w:rsid w:val="00595653"/>
    <w:rsid w:val="00595682"/>
    <w:rsid w:val="0059584B"/>
    <w:rsid w:val="0059595F"/>
    <w:rsid w:val="00595B23"/>
    <w:rsid w:val="00595EE3"/>
    <w:rsid w:val="00595F2A"/>
    <w:rsid w:val="00595F30"/>
    <w:rsid w:val="0059607A"/>
    <w:rsid w:val="0059693E"/>
    <w:rsid w:val="005969B8"/>
    <w:rsid w:val="00596E45"/>
    <w:rsid w:val="00596F8F"/>
    <w:rsid w:val="00597317"/>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7D2"/>
    <w:rsid w:val="005A310C"/>
    <w:rsid w:val="005A3C0E"/>
    <w:rsid w:val="005A3F14"/>
    <w:rsid w:val="005A403B"/>
    <w:rsid w:val="005A4398"/>
    <w:rsid w:val="005A4774"/>
    <w:rsid w:val="005A47A4"/>
    <w:rsid w:val="005A519E"/>
    <w:rsid w:val="005A54E4"/>
    <w:rsid w:val="005A5C54"/>
    <w:rsid w:val="005A5E9D"/>
    <w:rsid w:val="005A623C"/>
    <w:rsid w:val="005A6892"/>
    <w:rsid w:val="005A6FB5"/>
    <w:rsid w:val="005A73F7"/>
    <w:rsid w:val="005A77AF"/>
    <w:rsid w:val="005A78B1"/>
    <w:rsid w:val="005A7AC4"/>
    <w:rsid w:val="005A7ADA"/>
    <w:rsid w:val="005B0037"/>
    <w:rsid w:val="005B0372"/>
    <w:rsid w:val="005B0467"/>
    <w:rsid w:val="005B07A5"/>
    <w:rsid w:val="005B093C"/>
    <w:rsid w:val="005B0A72"/>
    <w:rsid w:val="005B0AA6"/>
    <w:rsid w:val="005B0E4D"/>
    <w:rsid w:val="005B10E0"/>
    <w:rsid w:val="005B13E6"/>
    <w:rsid w:val="005B190C"/>
    <w:rsid w:val="005B19B2"/>
    <w:rsid w:val="005B1B5E"/>
    <w:rsid w:val="005B2E06"/>
    <w:rsid w:val="005B2E6A"/>
    <w:rsid w:val="005B3707"/>
    <w:rsid w:val="005B3941"/>
    <w:rsid w:val="005B421A"/>
    <w:rsid w:val="005B421E"/>
    <w:rsid w:val="005B4B1F"/>
    <w:rsid w:val="005B4D06"/>
    <w:rsid w:val="005B4D3E"/>
    <w:rsid w:val="005B4F48"/>
    <w:rsid w:val="005B587D"/>
    <w:rsid w:val="005B5BC7"/>
    <w:rsid w:val="005B5DDD"/>
    <w:rsid w:val="005B63D4"/>
    <w:rsid w:val="005B6455"/>
    <w:rsid w:val="005B6471"/>
    <w:rsid w:val="005B665B"/>
    <w:rsid w:val="005B6E64"/>
    <w:rsid w:val="005B7101"/>
    <w:rsid w:val="005B71B1"/>
    <w:rsid w:val="005B7594"/>
    <w:rsid w:val="005B76CD"/>
    <w:rsid w:val="005B7CFE"/>
    <w:rsid w:val="005B7F2D"/>
    <w:rsid w:val="005C05F4"/>
    <w:rsid w:val="005C0662"/>
    <w:rsid w:val="005C081E"/>
    <w:rsid w:val="005C09A4"/>
    <w:rsid w:val="005C0DD3"/>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A30"/>
    <w:rsid w:val="005C402C"/>
    <w:rsid w:val="005C4103"/>
    <w:rsid w:val="005C450C"/>
    <w:rsid w:val="005C4814"/>
    <w:rsid w:val="005C4885"/>
    <w:rsid w:val="005C4A38"/>
    <w:rsid w:val="005C4B21"/>
    <w:rsid w:val="005C4BDA"/>
    <w:rsid w:val="005C4E97"/>
    <w:rsid w:val="005C52F7"/>
    <w:rsid w:val="005C562D"/>
    <w:rsid w:val="005C5902"/>
    <w:rsid w:val="005C5ABF"/>
    <w:rsid w:val="005C5B17"/>
    <w:rsid w:val="005C5D42"/>
    <w:rsid w:val="005C5E55"/>
    <w:rsid w:val="005C6178"/>
    <w:rsid w:val="005C64C7"/>
    <w:rsid w:val="005C64D1"/>
    <w:rsid w:val="005C66E3"/>
    <w:rsid w:val="005C678B"/>
    <w:rsid w:val="005C6A1C"/>
    <w:rsid w:val="005C6F5C"/>
    <w:rsid w:val="005C6F80"/>
    <w:rsid w:val="005C71CD"/>
    <w:rsid w:val="005C7322"/>
    <w:rsid w:val="005C75E2"/>
    <w:rsid w:val="005C7A2B"/>
    <w:rsid w:val="005C7D8E"/>
    <w:rsid w:val="005C7F87"/>
    <w:rsid w:val="005D007A"/>
    <w:rsid w:val="005D00D1"/>
    <w:rsid w:val="005D03A6"/>
    <w:rsid w:val="005D0408"/>
    <w:rsid w:val="005D0736"/>
    <w:rsid w:val="005D08C7"/>
    <w:rsid w:val="005D0A57"/>
    <w:rsid w:val="005D12E4"/>
    <w:rsid w:val="005D22F3"/>
    <w:rsid w:val="005D252C"/>
    <w:rsid w:val="005D2554"/>
    <w:rsid w:val="005D27F6"/>
    <w:rsid w:val="005D28B7"/>
    <w:rsid w:val="005D2B23"/>
    <w:rsid w:val="005D3292"/>
    <w:rsid w:val="005D33B9"/>
    <w:rsid w:val="005D3489"/>
    <w:rsid w:val="005D36F6"/>
    <w:rsid w:val="005D3A37"/>
    <w:rsid w:val="005D4196"/>
    <w:rsid w:val="005D41B8"/>
    <w:rsid w:val="005D44AE"/>
    <w:rsid w:val="005D45F6"/>
    <w:rsid w:val="005D4943"/>
    <w:rsid w:val="005D49DF"/>
    <w:rsid w:val="005D4E8D"/>
    <w:rsid w:val="005D4EB0"/>
    <w:rsid w:val="005D56B8"/>
    <w:rsid w:val="005D581B"/>
    <w:rsid w:val="005D583F"/>
    <w:rsid w:val="005D584D"/>
    <w:rsid w:val="005D592E"/>
    <w:rsid w:val="005D5BEA"/>
    <w:rsid w:val="005D5C19"/>
    <w:rsid w:val="005D5D32"/>
    <w:rsid w:val="005D6481"/>
    <w:rsid w:val="005D6D32"/>
    <w:rsid w:val="005D6EB4"/>
    <w:rsid w:val="005D708F"/>
    <w:rsid w:val="005D7513"/>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DF2"/>
    <w:rsid w:val="005E32BE"/>
    <w:rsid w:val="005E3603"/>
    <w:rsid w:val="005E361D"/>
    <w:rsid w:val="005E3B2B"/>
    <w:rsid w:val="005E3C36"/>
    <w:rsid w:val="005E44D1"/>
    <w:rsid w:val="005E46FB"/>
    <w:rsid w:val="005E4838"/>
    <w:rsid w:val="005E4C36"/>
    <w:rsid w:val="005E4DC0"/>
    <w:rsid w:val="005E4E06"/>
    <w:rsid w:val="005E55BD"/>
    <w:rsid w:val="005E58F7"/>
    <w:rsid w:val="005E5975"/>
    <w:rsid w:val="005E67D4"/>
    <w:rsid w:val="005E68D4"/>
    <w:rsid w:val="005E6F4B"/>
    <w:rsid w:val="005E7080"/>
    <w:rsid w:val="005E73D4"/>
    <w:rsid w:val="005E7600"/>
    <w:rsid w:val="005E7914"/>
    <w:rsid w:val="005E7B63"/>
    <w:rsid w:val="005E7C78"/>
    <w:rsid w:val="005E7D4C"/>
    <w:rsid w:val="005F01EC"/>
    <w:rsid w:val="005F02C7"/>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BEC"/>
    <w:rsid w:val="005F2D46"/>
    <w:rsid w:val="005F2DBC"/>
    <w:rsid w:val="005F2E35"/>
    <w:rsid w:val="005F3557"/>
    <w:rsid w:val="005F359C"/>
    <w:rsid w:val="005F39E0"/>
    <w:rsid w:val="005F3C87"/>
    <w:rsid w:val="005F44E2"/>
    <w:rsid w:val="005F4E62"/>
    <w:rsid w:val="005F52C1"/>
    <w:rsid w:val="005F55D2"/>
    <w:rsid w:val="005F56F2"/>
    <w:rsid w:val="005F58E6"/>
    <w:rsid w:val="005F5999"/>
    <w:rsid w:val="005F5B65"/>
    <w:rsid w:val="005F6699"/>
    <w:rsid w:val="005F6811"/>
    <w:rsid w:val="005F700B"/>
    <w:rsid w:val="005F7402"/>
    <w:rsid w:val="005F789C"/>
    <w:rsid w:val="005F7EE3"/>
    <w:rsid w:val="005F7F53"/>
    <w:rsid w:val="00600282"/>
    <w:rsid w:val="006003C6"/>
    <w:rsid w:val="00600490"/>
    <w:rsid w:val="006008AE"/>
    <w:rsid w:val="00600C8E"/>
    <w:rsid w:val="006015E9"/>
    <w:rsid w:val="00601B61"/>
    <w:rsid w:val="00601C18"/>
    <w:rsid w:val="00601D87"/>
    <w:rsid w:val="00602A51"/>
    <w:rsid w:val="00602BE3"/>
    <w:rsid w:val="00602E02"/>
    <w:rsid w:val="006030EA"/>
    <w:rsid w:val="00603230"/>
    <w:rsid w:val="0060350B"/>
    <w:rsid w:val="00603B11"/>
    <w:rsid w:val="00603DDD"/>
    <w:rsid w:val="00603EEF"/>
    <w:rsid w:val="006043B2"/>
    <w:rsid w:val="006045A6"/>
    <w:rsid w:val="00604818"/>
    <w:rsid w:val="006049EC"/>
    <w:rsid w:val="00605555"/>
    <w:rsid w:val="0060571A"/>
    <w:rsid w:val="006058A6"/>
    <w:rsid w:val="00605B46"/>
    <w:rsid w:val="00605C91"/>
    <w:rsid w:val="00606096"/>
    <w:rsid w:val="00606222"/>
    <w:rsid w:val="006066CB"/>
    <w:rsid w:val="00606775"/>
    <w:rsid w:val="006067A7"/>
    <w:rsid w:val="0060686E"/>
    <w:rsid w:val="00606C62"/>
    <w:rsid w:val="00606EAF"/>
    <w:rsid w:val="00607721"/>
    <w:rsid w:val="00607A91"/>
    <w:rsid w:val="00610010"/>
    <w:rsid w:val="0061005C"/>
    <w:rsid w:val="00610351"/>
    <w:rsid w:val="00610577"/>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5AA"/>
    <w:rsid w:val="006156D5"/>
    <w:rsid w:val="00615962"/>
    <w:rsid w:val="00615A85"/>
    <w:rsid w:val="00615CCC"/>
    <w:rsid w:val="00615D2B"/>
    <w:rsid w:val="00615D83"/>
    <w:rsid w:val="00615F0B"/>
    <w:rsid w:val="0061607B"/>
    <w:rsid w:val="00616E1E"/>
    <w:rsid w:val="00617324"/>
    <w:rsid w:val="00617371"/>
    <w:rsid w:val="006178F4"/>
    <w:rsid w:val="00617B42"/>
    <w:rsid w:val="00617D56"/>
    <w:rsid w:val="00620285"/>
    <w:rsid w:val="006204BC"/>
    <w:rsid w:val="0062050B"/>
    <w:rsid w:val="0062095F"/>
    <w:rsid w:val="00620A9A"/>
    <w:rsid w:val="0062109D"/>
    <w:rsid w:val="00621136"/>
    <w:rsid w:val="0062142F"/>
    <w:rsid w:val="00621DBA"/>
    <w:rsid w:val="00621E20"/>
    <w:rsid w:val="00621FE3"/>
    <w:rsid w:val="006221C5"/>
    <w:rsid w:val="006222AD"/>
    <w:rsid w:val="006226F8"/>
    <w:rsid w:val="006227B4"/>
    <w:rsid w:val="00622B0A"/>
    <w:rsid w:val="00622ECC"/>
    <w:rsid w:val="006231A5"/>
    <w:rsid w:val="0062333C"/>
    <w:rsid w:val="00623540"/>
    <w:rsid w:val="006238AA"/>
    <w:rsid w:val="00623981"/>
    <w:rsid w:val="00623A02"/>
    <w:rsid w:val="00624126"/>
    <w:rsid w:val="006242B7"/>
    <w:rsid w:val="006244D5"/>
    <w:rsid w:val="00624735"/>
    <w:rsid w:val="00624C4B"/>
    <w:rsid w:val="00625B1E"/>
    <w:rsid w:val="00626236"/>
    <w:rsid w:val="00626459"/>
    <w:rsid w:val="0062655D"/>
    <w:rsid w:val="006267B7"/>
    <w:rsid w:val="00626C72"/>
    <w:rsid w:val="00626CEF"/>
    <w:rsid w:val="00626DD0"/>
    <w:rsid w:val="006271E9"/>
    <w:rsid w:val="00627649"/>
    <w:rsid w:val="0062786D"/>
    <w:rsid w:val="0062797A"/>
    <w:rsid w:val="0063010A"/>
    <w:rsid w:val="00630592"/>
    <w:rsid w:val="006305DF"/>
    <w:rsid w:val="00630CC8"/>
    <w:rsid w:val="00630D35"/>
    <w:rsid w:val="00631126"/>
    <w:rsid w:val="006311E1"/>
    <w:rsid w:val="0063127D"/>
    <w:rsid w:val="00631456"/>
    <w:rsid w:val="00631795"/>
    <w:rsid w:val="00631A2B"/>
    <w:rsid w:val="00631C7B"/>
    <w:rsid w:val="00632014"/>
    <w:rsid w:val="006328DD"/>
    <w:rsid w:val="00632979"/>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9C9"/>
    <w:rsid w:val="00634BBD"/>
    <w:rsid w:val="00635006"/>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242A"/>
    <w:rsid w:val="00642689"/>
    <w:rsid w:val="00642D47"/>
    <w:rsid w:val="00642D61"/>
    <w:rsid w:val="00642D9C"/>
    <w:rsid w:val="00642FFB"/>
    <w:rsid w:val="00643010"/>
    <w:rsid w:val="006438C7"/>
    <w:rsid w:val="00643A61"/>
    <w:rsid w:val="00643B7F"/>
    <w:rsid w:val="00643BC5"/>
    <w:rsid w:val="00643BDA"/>
    <w:rsid w:val="00643D02"/>
    <w:rsid w:val="00644042"/>
    <w:rsid w:val="0064425C"/>
    <w:rsid w:val="006444F0"/>
    <w:rsid w:val="006447E0"/>
    <w:rsid w:val="00644981"/>
    <w:rsid w:val="00644B5E"/>
    <w:rsid w:val="00644EFD"/>
    <w:rsid w:val="006456DF"/>
    <w:rsid w:val="006458F7"/>
    <w:rsid w:val="00645C18"/>
    <w:rsid w:val="0064629B"/>
    <w:rsid w:val="00646303"/>
    <w:rsid w:val="006467FD"/>
    <w:rsid w:val="006468E7"/>
    <w:rsid w:val="00646C3D"/>
    <w:rsid w:val="00646D83"/>
    <w:rsid w:val="006476BA"/>
    <w:rsid w:val="00647996"/>
    <w:rsid w:val="0065026B"/>
    <w:rsid w:val="0065035D"/>
    <w:rsid w:val="006505B0"/>
    <w:rsid w:val="006506AB"/>
    <w:rsid w:val="006507D6"/>
    <w:rsid w:val="00650950"/>
    <w:rsid w:val="00650B06"/>
    <w:rsid w:val="00650C44"/>
    <w:rsid w:val="00650D5E"/>
    <w:rsid w:val="0065102E"/>
    <w:rsid w:val="00651143"/>
    <w:rsid w:val="00651346"/>
    <w:rsid w:val="006514A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FBB"/>
    <w:rsid w:val="006613FE"/>
    <w:rsid w:val="0066157D"/>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7CD"/>
    <w:rsid w:val="0066607D"/>
    <w:rsid w:val="00666165"/>
    <w:rsid w:val="00666261"/>
    <w:rsid w:val="006666F7"/>
    <w:rsid w:val="00666829"/>
    <w:rsid w:val="00666CAF"/>
    <w:rsid w:val="00666EFE"/>
    <w:rsid w:val="006671A8"/>
    <w:rsid w:val="0066723A"/>
    <w:rsid w:val="006672D8"/>
    <w:rsid w:val="0066755E"/>
    <w:rsid w:val="00667DC0"/>
    <w:rsid w:val="00667ED8"/>
    <w:rsid w:val="00667EFB"/>
    <w:rsid w:val="00670674"/>
    <w:rsid w:val="00670709"/>
    <w:rsid w:val="00670C15"/>
    <w:rsid w:val="00670D98"/>
    <w:rsid w:val="00670ED3"/>
    <w:rsid w:val="00671020"/>
    <w:rsid w:val="006710C3"/>
    <w:rsid w:val="006712E6"/>
    <w:rsid w:val="00671776"/>
    <w:rsid w:val="0067188E"/>
    <w:rsid w:val="00671A5E"/>
    <w:rsid w:val="00671A83"/>
    <w:rsid w:val="00671E83"/>
    <w:rsid w:val="00671F1A"/>
    <w:rsid w:val="006723A2"/>
    <w:rsid w:val="00672528"/>
    <w:rsid w:val="00672815"/>
    <w:rsid w:val="00672DA4"/>
    <w:rsid w:val="00672DBC"/>
    <w:rsid w:val="00672E9A"/>
    <w:rsid w:val="00672FE1"/>
    <w:rsid w:val="00673332"/>
    <w:rsid w:val="006735CF"/>
    <w:rsid w:val="0067374C"/>
    <w:rsid w:val="0067389F"/>
    <w:rsid w:val="00674626"/>
    <w:rsid w:val="00674700"/>
    <w:rsid w:val="006748C8"/>
    <w:rsid w:val="00674B08"/>
    <w:rsid w:val="00674B92"/>
    <w:rsid w:val="00675615"/>
    <w:rsid w:val="00675BDF"/>
    <w:rsid w:val="00675BF1"/>
    <w:rsid w:val="00675D5F"/>
    <w:rsid w:val="00675E4C"/>
    <w:rsid w:val="00676108"/>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BF5"/>
    <w:rsid w:val="00681F89"/>
    <w:rsid w:val="00681FC3"/>
    <w:rsid w:val="0068295C"/>
    <w:rsid w:val="00682A54"/>
    <w:rsid w:val="00682CF9"/>
    <w:rsid w:val="00682D43"/>
    <w:rsid w:val="006834DF"/>
    <w:rsid w:val="006836B2"/>
    <w:rsid w:val="0068414A"/>
    <w:rsid w:val="006841AC"/>
    <w:rsid w:val="0068450E"/>
    <w:rsid w:val="006846FA"/>
    <w:rsid w:val="0068488E"/>
    <w:rsid w:val="00684B0D"/>
    <w:rsid w:val="00685896"/>
    <w:rsid w:val="00685994"/>
    <w:rsid w:val="00685C0D"/>
    <w:rsid w:val="00685DFA"/>
    <w:rsid w:val="006861E8"/>
    <w:rsid w:val="00686265"/>
    <w:rsid w:val="0068697D"/>
    <w:rsid w:val="00686DE8"/>
    <w:rsid w:val="0068723C"/>
    <w:rsid w:val="00687376"/>
    <w:rsid w:val="006874C7"/>
    <w:rsid w:val="00687937"/>
    <w:rsid w:val="00687A17"/>
    <w:rsid w:val="00687B51"/>
    <w:rsid w:val="00687B7F"/>
    <w:rsid w:val="00687E12"/>
    <w:rsid w:val="00690049"/>
    <w:rsid w:val="006902CD"/>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34"/>
    <w:rsid w:val="00692EE0"/>
    <w:rsid w:val="00693070"/>
    <w:rsid w:val="00693265"/>
    <w:rsid w:val="00693630"/>
    <w:rsid w:val="00693A0C"/>
    <w:rsid w:val="00693A37"/>
    <w:rsid w:val="00693DF9"/>
    <w:rsid w:val="0069446B"/>
    <w:rsid w:val="006955CA"/>
    <w:rsid w:val="00695D00"/>
    <w:rsid w:val="00695D54"/>
    <w:rsid w:val="00695D55"/>
    <w:rsid w:val="00696526"/>
    <w:rsid w:val="00696565"/>
    <w:rsid w:val="006966E7"/>
    <w:rsid w:val="006969F4"/>
    <w:rsid w:val="00696AFB"/>
    <w:rsid w:val="00696C97"/>
    <w:rsid w:val="00696DEE"/>
    <w:rsid w:val="006972DD"/>
    <w:rsid w:val="00697680"/>
    <w:rsid w:val="00697770"/>
    <w:rsid w:val="006977B8"/>
    <w:rsid w:val="00697CCD"/>
    <w:rsid w:val="006A019F"/>
    <w:rsid w:val="006A022E"/>
    <w:rsid w:val="006A090F"/>
    <w:rsid w:val="006A09C2"/>
    <w:rsid w:val="006A0B51"/>
    <w:rsid w:val="006A0D3B"/>
    <w:rsid w:val="006A1224"/>
    <w:rsid w:val="006A12E6"/>
    <w:rsid w:val="006A15F0"/>
    <w:rsid w:val="006A188D"/>
    <w:rsid w:val="006A1CC0"/>
    <w:rsid w:val="006A2A34"/>
    <w:rsid w:val="006A2B82"/>
    <w:rsid w:val="006A30EE"/>
    <w:rsid w:val="006A328B"/>
    <w:rsid w:val="006A350B"/>
    <w:rsid w:val="006A35AC"/>
    <w:rsid w:val="006A37E9"/>
    <w:rsid w:val="006A423F"/>
    <w:rsid w:val="006A44DA"/>
    <w:rsid w:val="006A47F5"/>
    <w:rsid w:val="006A482A"/>
    <w:rsid w:val="006A4A12"/>
    <w:rsid w:val="006A4A7E"/>
    <w:rsid w:val="006A4AB1"/>
    <w:rsid w:val="006A4C63"/>
    <w:rsid w:val="006A5451"/>
    <w:rsid w:val="006A568E"/>
    <w:rsid w:val="006A586D"/>
    <w:rsid w:val="006A5B8B"/>
    <w:rsid w:val="006A5D16"/>
    <w:rsid w:val="006A5E10"/>
    <w:rsid w:val="006A63F1"/>
    <w:rsid w:val="006A66A0"/>
    <w:rsid w:val="006A69F9"/>
    <w:rsid w:val="006A6A96"/>
    <w:rsid w:val="006A6B55"/>
    <w:rsid w:val="006A6BBF"/>
    <w:rsid w:val="006A703D"/>
    <w:rsid w:val="006A7135"/>
    <w:rsid w:val="006A7141"/>
    <w:rsid w:val="006A725F"/>
    <w:rsid w:val="006A768E"/>
    <w:rsid w:val="006A7BE2"/>
    <w:rsid w:val="006A7D6D"/>
    <w:rsid w:val="006B017D"/>
    <w:rsid w:val="006B0537"/>
    <w:rsid w:val="006B0AC2"/>
    <w:rsid w:val="006B0BC5"/>
    <w:rsid w:val="006B1027"/>
    <w:rsid w:val="006B143D"/>
    <w:rsid w:val="006B1765"/>
    <w:rsid w:val="006B1973"/>
    <w:rsid w:val="006B1D80"/>
    <w:rsid w:val="006B1E7A"/>
    <w:rsid w:val="006B1EBF"/>
    <w:rsid w:val="006B2169"/>
    <w:rsid w:val="006B22C4"/>
    <w:rsid w:val="006B2326"/>
    <w:rsid w:val="006B2A4B"/>
    <w:rsid w:val="006B2B53"/>
    <w:rsid w:val="006B2C3A"/>
    <w:rsid w:val="006B2D92"/>
    <w:rsid w:val="006B3443"/>
    <w:rsid w:val="006B34F2"/>
    <w:rsid w:val="006B3704"/>
    <w:rsid w:val="006B3B0C"/>
    <w:rsid w:val="006B3B67"/>
    <w:rsid w:val="006B3B7B"/>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9C5"/>
    <w:rsid w:val="006C2B53"/>
    <w:rsid w:val="006C3447"/>
    <w:rsid w:val="006C361C"/>
    <w:rsid w:val="006C3968"/>
    <w:rsid w:val="006C4033"/>
    <w:rsid w:val="006C4859"/>
    <w:rsid w:val="006C4C4E"/>
    <w:rsid w:val="006C4CC8"/>
    <w:rsid w:val="006C4EC5"/>
    <w:rsid w:val="006C52FF"/>
    <w:rsid w:val="006C5688"/>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549"/>
    <w:rsid w:val="006D25E4"/>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16B"/>
    <w:rsid w:val="006D537D"/>
    <w:rsid w:val="006D5483"/>
    <w:rsid w:val="006D5C71"/>
    <w:rsid w:val="006D5DBC"/>
    <w:rsid w:val="006D5EF6"/>
    <w:rsid w:val="006D6541"/>
    <w:rsid w:val="006D6AA0"/>
    <w:rsid w:val="006D6C12"/>
    <w:rsid w:val="006D722B"/>
    <w:rsid w:val="006D72A1"/>
    <w:rsid w:val="006D738C"/>
    <w:rsid w:val="006D7750"/>
    <w:rsid w:val="006D7D81"/>
    <w:rsid w:val="006D7DCC"/>
    <w:rsid w:val="006E0206"/>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7C"/>
    <w:rsid w:val="006E12FB"/>
    <w:rsid w:val="006E155A"/>
    <w:rsid w:val="006E19AB"/>
    <w:rsid w:val="006E228B"/>
    <w:rsid w:val="006E23BA"/>
    <w:rsid w:val="006E263B"/>
    <w:rsid w:val="006E285C"/>
    <w:rsid w:val="006E2BF4"/>
    <w:rsid w:val="006E2C4F"/>
    <w:rsid w:val="006E2E5B"/>
    <w:rsid w:val="006E3070"/>
    <w:rsid w:val="006E3132"/>
    <w:rsid w:val="006E32C0"/>
    <w:rsid w:val="006E38AB"/>
    <w:rsid w:val="006E38D0"/>
    <w:rsid w:val="006E3954"/>
    <w:rsid w:val="006E3B29"/>
    <w:rsid w:val="006E3B9D"/>
    <w:rsid w:val="006E4622"/>
    <w:rsid w:val="006E4735"/>
    <w:rsid w:val="006E4888"/>
    <w:rsid w:val="006E4BC3"/>
    <w:rsid w:val="006E5149"/>
    <w:rsid w:val="006E53A6"/>
    <w:rsid w:val="006E543E"/>
    <w:rsid w:val="006E5BCB"/>
    <w:rsid w:val="006E5D69"/>
    <w:rsid w:val="006E5E79"/>
    <w:rsid w:val="006E5F94"/>
    <w:rsid w:val="006E69AA"/>
    <w:rsid w:val="006E6A6B"/>
    <w:rsid w:val="006E6C2C"/>
    <w:rsid w:val="006E6E10"/>
    <w:rsid w:val="006E6F66"/>
    <w:rsid w:val="006E70FB"/>
    <w:rsid w:val="006E7725"/>
    <w:rsid w:val="006E7B16"/>
    <w:rsid w:val="006E7D34"/>
    <w:rsid w:val="006E7DB1"/>
    <w:rsid w:val="006E7E8F"/>
    <w:rsid w:val="006F06C9"/>
    <w:rsid w:val="006F0D9D"/>
    <w:rsid w:val="006F0DBC"/>
    <w:rsid w:val="006F0EA1"/>
    <w:rsid w:val="006F0F00"/>
    <w:rsid w:val="006F0FEA"/>
    <w:rsid w:val="006F1094"/>
    <w:rsid w:val="006F1828"/>
    <w:rsid w:val="006F18AC"/>
    <w:rsid w:val="006F1A76"/>
    <w:rsid w:val="006F1FBA"/>
    <w:rsid w:val="006F20A2"/>
    <w:rsid w:val="006F2616"/>
    <w:rsid w:val="006F27ED"/>
    <w:rsid w:val="006F323D"/>
    <w:rsid w:val="006F35EF"/>
    <w:rsid w:val="006F3663"/>
    <w:rsid w:val="006F3A4B"/>
    <w:rsid w:val="006F3B0E"/>
    <w:rsid w:val="006F3E0B"/>
    <w:rsid w:val="006F3F5E"/>
    <w:rsid w:val="006F4511"/>
    <w:rsid w:val="006F4698"/>
    <w:rsid w:val="006F489B"/>
    <w:rsid w:val="006F4C93"/>
    <w:rsid w:val="006F50A4"/>
    <w:rsid w:val="006F5178"/>
    <w:rsid w:val="006F5717"/>
    <w:rsid w:val="006F5865"/>
    <w:rsid w:val="006F58CE"/>
    <w:rsid w:val="006F5932"/>
    <w:rsid w:val="006F62CD"/>
    <w:rsid w:val="006F63B3"/>
    <w:rsid w:val="006F67ED"/>
    <w:rsid w:val="006F6C67"/>
    <w:rsid w:val="006F71AD"/>
    <w:rsid w:val="006F75BA"/>
    <w:rsid w:val="006F7704"/>
    <w:rsid w:val="006F7847"/>
    <w:rsid w:val="006F7863"/>
    <w:rsid w:val="006F7C16"/>
    <w:rsid w:val="0070006B"/>
    <w:rsid w:val="00700313"/>
    <w:rsid w:val="007003A6"/>
    <w:rsid w:val="00700B3C"/>
    <w:rsid w:val="00700B7A"/>
    <w:rsid w:val="007015C9"/>
    <w:rsid w:val="0070164E"/>
    <w:rsid w:val="0070180D"/>
    <w:rsid w:val="00701885"/>
    <w:rsid w:val="0070196D"/>
    <w:rsid w:val="00701E65"/>
    <w:rsid w:val="00701EC3"/>
    <w:rsid w:val="007023E1"/>
    <w:rsid w:val="007024A6"/>
    <w:rsid w:val="00702C6D"/>
    <w:rsid w:val="00703220"/>
    <w:rsid w:val="00703483"/>
    <w:rsid w:val="0070382B"/>
    <w:rsid w:val="007039BC"/>
    <w:rsid w:val="00703D91"/>
    <w:rsid w:val="00703FAF"/>
    <w:rsid w:val="007041F0"/>
    <w:rsid w:val="007043E8"/>
    <w:rsid w:val="007043F9"/>
    <w:rsid w:val="007046CA"/>
    <w:rsid w:val="007052B0"/>
    <w:rsid w:val="00705445"/>
    <w:rsid w:val="0070547F"/>
    <w:rsid w:val="0070590C"/>
    <w:rsid w:val="00705AAB"/>
    <w:rsid w:val="00705B47"/>
    <w:rsid w:val="007066C3"/>
    <w:rsid w:val="0070671A"/>
    <w:rsid w:val="0070676C"/>
    <w:rsid w:val="007069D5"/>
    <w:rsid w:val="007069E6"/>
    <w:rsid w:val="00706B62"/>
    <w:rsid w:val="00706DC6"/>
    <w:rsid w:val="00707113"/>
    <w:rsid w:val="00707567"/>
    <w:rsid w:val="00707D2B"/>
    <w:rsid w:val="00707E41"/>
    <w:rsid w:val="00710153"/>
    <w:rsid w:val="00710392"/>
    <w:rsid w:val="007107CE"/>
    <w:rsid w:val="00710C10"/>
    <w:rsid w:val="00710F81"/>
    <w:rsid w:val="00711308"/>
    <w:rsid w:val="007113BD"/>
    <w:rsid w:val="00711472"/>
    <w:rsid w:val="00711748"/>
    <w:rsid w:val="00711826"/>
    <w:rsid w:val="00711E52"/>
    <w:rsid w:val="007121AB"/>
    <w:rsid w:val="007129AD"/>
    <w:rsid w:val="00712DD0"/>
    <w:rsid w:val="00712E3A"/>
    <w:rsid w:val="00712EF4"/>
    <w:rsid w:val="00713BA4"/>
    <w:rsid w:val="00713CEC"/>
    <w:rsid w:val="00713E28"/>
    <w:rsid w:val="007140D3"/>
    <w:rsid w:val="0071430A"/>
    <w:rsid w:val="007143A6"/>
    <w:rsid w:val="00714995"/>
    <w:rsid w:val="00714E2A"/>
    <w:rsid w:val="00715304"/>
    <w:rsid w:val="007153AB"/>
    <w:rsid w:val="0071553B"/>
    <w:rsid w:val="0071567C"/>
    <w:rsid w:val="007158AA"/>
    <w:rsid w:val="00715A83"/>
    <w:rsid w:val="00715C1A"/>
    <w:rsid w:val="00715CB8"/>
    <w:rsid w:val="0071617B"/>
    <w:rsid w:val="00716297"/>
    <w:rsid w:val="007162B8"/>
    <w:rsid w:val="00716690"/>
    <w:rsid w:val="00716B29"/>
    <w:rsid w:val="00717082"/>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811"/>
    <w:rsid w:val="00722AF6"/>
    <w:rsid w:val="00723633"/>
    <w:rsid w:val="0072364A"/>
    <w:rsid w:val="00723737"/>
    <w:rsid w:val="007239C0"/>
    <w:rsid w:val="00723AD2"/>
    <w:rsid w:val="00723FD1"/>
    <w:rsid w:val="00724373"/>
    <w:rsid w:val="007243E2"/>
    <w:rsid w:val="00724477"/>
    <w:rsid w:val="007244DB"/>
    <w:rsid w:val="00724C49"/>
    <w:rsid w:val="00724C66"/>
    <w:rsid w:val="00724DE2"/>
    <w:rsid w:val="00724E68"/>
    <w:rsid w:val="0072567F"/>
    <w:rsid w:val="00725833"/>
    <w:rsid w:val="0072592E"/>
    <w:rsid w:val="00725D0A"/>
    <w:rsid w:val="00725D94"/>
    <w:rsid w:val="00725E5C"/>
    <w:rsid w:val="00725EB3"/>
    <w:rsid w:val="007262D6"/>
    <w:rsid w:val="007263BE"/>
    <w:rsid w:val="00726515"/>
    <w:rsid w:val="007272B5"/>
    <w:rsid w:val="00727872"/>
    <w:rsid w:val="007279D2"/>
    <w:rsid w:val="00727B33"/>
    <w:rsid w:val="00727BDA"/>
    <w:rsid w:val="00727E0D"/>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33E"/>
    <w:rsid w:val="00735AF2"/>
    <w:rsid w:val="00735B8C"/>
    <w:rsid w:val="00735CD9"/>
    <w:rsid w:val="0073612B"/>
    <w:rsid w:val="007361BC"/>
    <w:rsid w:val="007368A9"/>
    <w:rsid w:val="00736A48"/>
    <w:rsid w:val="00736C9D"/>
    <w:rsid w:val="00737067"/>
    <w:rsid w:val="0073729E"/>
    <w:rsid w:val="007374C2"/>
    <w:rsid w:val="00737720"/>
    <w:rsid w:val="00737AFA"/>
    <w:rsid w:val="00737B5A"/>
    <w:rsid w:val="007400D6"/>
    <w:rsid w:val="00740274"/>
    <w:rsid w:val="007403DC"/>
    <w:rsid w:val="0074075C"/>
    <w:rsid w:val="00740BC3"/>
    <w:rsid w:val="00740E49"/>
    <w:rsid w:val="00740E4E"/>
    <w:rsid w:val="00741072"/>
    <w:rsid w:val="007413A0"/>
    <w:rsid w:val="007415F6"/>
    <w:rsid w:val="007416D4"/>
    <w:rsid w:val="0074177C"/>
    <w:rsid w:val="00741DE7"/>
    <w:rsid w:val="00742331"/>
    <w:rsid w:val="00742C3C"/>
    <w:rsid w:val="00743082"/>
    <w:rsid w:val="00743090"/>
    <w:rsid w:val="00743630"/>
    <w:rsid w:val="00743CDB"/>
    <w:rsid w:val="007449DC"/>
    <w:rsid w:val="00744A56"/>
    <w:rsid w:val="00744C61"/>
    <w:rsid w:val="0074589F"/>
    <w:rsid w:val="00745A17"/>
    <w:rsid w:val="00745BB0"/>
    <w:rsid w:val="00746181"/>
    <w:rsid w:val="007464BC"/>
    <w:rsid w:val="00747A8F"/>
    <w:rsid w:val="00747D09"/>
    <w:rsid w:val="00747DD7"/>
    <w:rsid w:val="00747FBE"/>
    <w:rsid w:val="00750297"/>
    <w:rsid w:val="00751253"/>
    <w:rsid w:val="0075145C"/>
    <w:rsid w:val="007514B4"/>
    <w:rsid w:val="00751EEB"/>
    <w:rsid w:val="00752098"/>
    <w:rsid w:val="007521C4"/>
    <w:rsid w:val="0075252F"/>
    <w:rsid w:val="007525C2"/>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3E3"/>
    <w:rsid w:val="00756C59"/>
    <w:rsid w:val="0075741C"/>
    <w:rsid w:val="0075766A"/>
    <w:rsid w:val="007577CB"/>
    <w:rsid w:val="0075790C"/>
    <w:rsid w:val="00757A16"/>
    <w:rsid w:val="00757BC2"/>
    <w:rsid w:val="00757DB9"/>
    <w:rsid w:val="007604AE"/>
    <w:rsid w:val="00760975"/>
    <w:rsid w:val="00760AE4"/>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D54"/>
    <w:rsid w:val="00762E1B"/>
    <w:rsid w:val="00762E6A"/>
    <w:rsid w:val="0076395D"/>
    <w:rsid w:val="00763D77"/>
    <w:rsid w:val="00763EC1"/>
    <w:rsid w:val="007642BA"/>
    <w:rsid w:val="007644FE"/>
    <w:rsid w:val="007646C4"/>
    <w:rsid w:val="00764A7C"/>
    <w:rsid w:val="00764D26"/>
    <w:rsid w:val="00764EA1"/>
    <w:rsid w:val="007656E5"/>
    <w:rsid w:val="007658E7"/>
    <w:rsid w:val="00765A13"/>
    <w:rsid w:val="0076664A"/>
    <w:rsid w:val="00766697"/>
    <w:rsid w:val="007669BD"/>
    <w:rsid w:val="0076707B"/>
    <w:rsid w:val="0076719D"/>
    <w:rsid w:val="007675D7"/>
    <w:rsid w:val="00767D92"/>
    <w:rsid w:val="0077019B"/>
    <w:rsid w:val="007706E3"/>
    <w:rsid w:val="0077091C"/>
    <w:rsid w:val="007709C6"/>
    <w:rsid w:val="00770F09"/>
    <w:rsid w:val="007711B7"/>
    <w:rsid w:val="0077121D"/>
    <w:rsid w:val="0077123F"/>
    <w:rsid w:val="007712C1"/>
    <w:rsid w:val="007719B6"/>
    <w:rsid w:val="0077293D"/>
    <w:rsid w:val="00772948"/>
    <w:rsid w:val="00772A99"/>
    <w:rsid w:val="00772BF0"/>
    <w:rsid w:val="00772C13"/>
    <w:rsid w:val="00772DF6"/>
    <w:rsid w:val="00773365"/>
    <w:rsid w:val="00773ED5"/>
    <w:rsid w:val="00774560"/>
    <w:rsid w:val="0077459E"/>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A7D"/>
    <w:rsid w:val="00777C9A"/>
    <w:rsid w:val="00777E27"/>
    <w:rsid w:val="007803EC"/>
    <w:rsid w:val="0078043D"/>
    <w:rsid w:val="00780705"/>
    <w:rsid w:val="0078075B"/>
    <w:rsid w:val="007808F5"/>
    <w:rsid w:val="00780A39"/>
    <w:rsid w:val="00780D27"/>
    <w:rsid w:val="0078117B"/>
    <w:rsid w:val="00781CFD"/>
    <w:rsid w:val="00781EF6"/>
    <w:rsid w:val="00781F75"/>
    <w:rsid w:val="0078200C"/>
    <w:rsid w:val="007821F7"/>
    <w:rsid w:val="00782670"/>
    <w:rsid w:val="00782972"/>
    <w:rsid w:val="00783363"/>
    <w:rsid w:val="007835CC"/>
    <w:rsid w:val="007844E6"/>
    <w:rsid w:val="007844F7"/>
    <w:rsid w:val="00784743"/>
    <w:rsid w:val="007847FF"/>
    <w:rsid w:val="0078491E"/>
    <w:rsid w:val="00784AF4"/>
    <w:rsid w:val="00784DAC"/>
    <w:rsid w:val="00784E84"/>
    <w:rsid w:val="00784FFD"/>
    <w:rsid w:val="00785636"/>
    <w:rsid w:val="00785DC1"/>
    <w:rsid w:val="00785F93"/>
    <w:rsid w:val="00786A6F"/>
    <w:rsid w:val="00786A7E"/>
    <w:rsid w:val="00786B09"/>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2171"/>
    <w:rsid w:val="007926B3"/>
    <w:rsid w:val="00792815"/>
    <w:rsid w:val="007929C9"/>
    <w:rsid w:val="00792C00"/>
    <w:rsid w:val="00793457"/>
    <w:rsid w:val="00793883"/>
    <w:rsid w:val="007938C7"/>
    <w:rsid w:val="00793C61"/>
    <w:rsid w:val="00793EFB"/>
    <w:rsid w:val="00793FD1"/>
    <w:rsid w:val="00794BD3"/>
    <w:rsid w:val="007952ED"/>
    <w:rsid w:val="0079576B"/>
    <w:rsid w:val="00795CA4"/>
    <w:rsid w:val="00795E2B"/>
    <w:rsid w:val="00795E98"/>
    <w:rsid w:val="00795FE0"/>
    <w:rsid w:val="007962CB"/>
    <w:rsid w:val="0079631E"/>
    <w:rsid w:val="00796538"/>
    <w:rsid w:val="007966F5"/>
    <w:rsid w:val="00796763"/>
    <w:rsid w:val="00796CF8"/>
    <w:rsid w:val="00796E92"/>
    <w:rsid w:val="007970C6"/>
    <w:rsid w:val="00797639"/>
    <w:rsid w:val="00797724"/>
    <w:rsid w:val="007977AC"/>
    <w:rsid w:val="00797A27"/>
    <w:rsid w:val="00797C7F"/>
    <w:rsid w:val="007A01E4"/>
    <w:rsid w:val="007A0D06"/>
    <w:rsid w:val="007A2175"/>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6DED"/>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394"/>
    <w:rsid w:val="007B143F"/>
    <w:rsid w:val="007B1B83"/>
    <w:rsid w:val="007B1D9D"/>
    <w:rsid w:val="007B2031"/>
    <w:rsid w:val="007B22D2"/>
    <w:rsid w:val="007B2451"/>
    <w:rsid w:val="007B2693"/>
    <w:rsid w:val="007B2802"/>
    <w:rsid w:val="007B2F9E"/>
    <w:rsid w:val="007B3968"/>
    <w:rsid w:val="007B41B5"/>
    <w:rsid w:val="007B426F"/>
    <w:rsid w:val="007B4344"/>
    <w:rsid w:val="007B4470"/>
    <w:rsid w:val="007B4525"/>
    <w:rsid w:val="007B4799"/>
    <w:rsid w:val="007B47AC"/>
    <w:rsid w:val="007B4933"/>
    <w:rsid w:val="007B4A05"/>
    <w:rsid w:val="007B4D91"/>
    <w:rsid w:val="007B4D9C"/>
    <w:rsid w:val="007B4DFD"/>
    <w:rsid w:val="007B51B4"/>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1075"/>
    <w:rsid w:val="007C178B"/>
    <w:rsid w:val="007C1A96"/>
    <w:rsid w:val="007C1BCF"/>
    <w:rsid w:val="007C1D99"/>
    <w:rsid w:val="007C1FD5"/>
    <w:rsid w:val="007C2033"/>
    <w:rsid w:val="007C224E"/>
    <w:rsid w:val="007C2E58"/>
    <w:rsid w:val="007C3170"/>
    <w:rsid w:val="007C3FB2"/>
    <w:rsid w:val="007C4109"/>
    <w:rsid w:val="007C41AB"/>
    <w:rsid w:val="007C4249"/>
    <w:rsid w:val="007C42E5"/>
    <w:rsid w:val="007C43C6"/>
    <w:rsid w:val="007C454B"/>
    <w:rsid w:val="007C46D1"/>
    <w:rsid w:val="007C4B3B"/>
    <w:rsid w:val="007C4FD9"/>
    <w:rsid w:val="007C54AF"/>
    <w:rsid w:val="007C5B98"/>
    <w:rsid w:val="007C5BAF"/>
    <w:rsid w:val="007C5E29"/>
    <w:rsid w:val="007C62C6"/>
    <w:rsid w:val="007C6D9B"/>
    <w:rsid w:val="007C6E4E"/>
    <w:rsid w:val="007C7071"/>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3C5"/>
    <w:rsid w:val="007D153B"/>
    <w:rsid w:val="007D1EF0"/>
    <w:rsid w:val="007D20D7"/>
    <w:rsid w:val="007D2BBD"/>
    <w:rsid w:val="007D2CC6"/>
    <w:rsid w:val="007D2F16"/>
    <w:rsid w:val="007D3323"/>
    <w:rsid w:val="007D3358"/>
    <w:rsid w:val="007D3879"/>
    <w:rsid w:val="007D4003"/>
    <w:rsid w:val="007D46EE"/>
    <w:rsid w:val="007D496F"/>
    <w:rsid w:val="007D49BA"/>
    <w:rsid w:val="007D4AF8"/>
    <w:rsid w:val="007D4FBC"/>
    <w:rsid w:val="007D5207"/>
    <w:rsid w:val="007D58CE"/>
    <w:rsid w:val="007D5A1D"/>
    <w:rsid w:val="007D5D99"/>
    <w:rsid w:val="007D6153"/>
    <w:rsid w:val="007D6569"/>
    <w:rsid w:val="007D6A7C"/>
    <w:rsid w:val="007D6C10"/>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C53"/>
    <w:rsid w:val="007E1D6A"/>
    <w:rsid w:val="007E1FD5"/>
    <w:rsid w:val="007E20CC"/>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F4"/>
    <w:rsid w:val="007E5085"/>
    <w:rsid w:val="007E5784"/>
    <w:rsid w:val="007E5A70"/>
    <w:rsid w:val="007E5B38"/>
    <w:rsid w:val="007E6823"/>
    <w:rsid w:val="007E68FB"/>
    <w:rsid w:val="007E69CF"/>
    <w:rsid w:val="007E6B35"/>
    <w:rsid w:val="007E6BEE"/>
    <w:rsid w:val="007E6C12"/>
    <w:rsid w:val="007E6E50"/>
    <w:rsid w:val="007E7135"/>
    <w:rsid w:val="007E76F3"/>
    <w:rsid w:val="007E7855"/>
    <w:rsid w:val="007E79A5"/>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3C9B"/>
    <w:rsid w:val="007F4647"/>
    <w:rsid w:val="007F46AB"/>
    <w:rsid w:val="007F4E9C"/>
    <w:rsid w:val="007F4F0E"/>
    <w:rsid w:val="007F5059"/>
    <w:rsid w:val="007F5DE0"/>
    <w:rsid w:val="007F5E47"/>
    <w:rsid w:val="007F5F1F"/>
    <w:rsid w:val="007F604F"/>
    <w:rsid w:val="007F6395"/>
    <w:rsid w:val="007F667D"/>
    <w:rsid w:val="007F6AC1"/>
    <w:rsid w:val="007F6D19"/>
    <w:rsid w:val="007F6E03"/>
    <w:rsid w:val="007F7859"/>
    <w:rsid w:val="007F7924"/>
    <w:rsid w:val="007F7A30"/>
    <w:rsid w:val="007F7B26"/>
    <w:rsid w:val="00800090"/>
    <w:rsid w:val="008001D9"/>
    <w:rsid w:val="0080021D"/>
    <w:rsid w:val="00800265"/>
    <w:rsid w:val="0080049F"/>
    <w:rsid w:val="00800696"/>
    <w:rsid w:val="00800AEF"/>
    <w:rsid w:val="00800D00"/>
    <w:rsid w:val="008015C9"/>
    <w:rsid w:val="00801923"/>
    <w:rsid w:val="00801C66"/>
    <w:rsid w:val="00802234"/>
    <w:rsid w:val="00802284"/>
    <w:rsid w:val="008022F7"/>
    <w:rsid w:val="00802353"/>
    <w:rsid w:val="00802433"/>
    <w:rsid w:val="008028B4"/>
    <w:rsid w:val="00802D9F"/>
    <w:rsid w:val="00802E53"/>
    <w:rsid w:val="00802E61"/>
    <w:rsid w:val="00802FE0"/>
    <w:rsid w:val="00803118"/>
    <w:rsid w:val="00803586"/>
    <w:rsid w:val="00803F1F"/>
    <w:rsid w:val="00804261"/>
    <w:rsid w:val="008047AA"/>
    <w:rsid w:val="00804A42"/>
    <w:rsid w:val="00804C87"/>
    <w:rsid w:val="00805287"/>
    <w:rsid w:val="00805A4A"/>
    <w:rsid w:val="00805B9D"/>
    <w:rsid w:val="00805BA7"/>
    <w:rsid w:val="00805C4D"/>
    <w:rsid w:val="00805E88"/>
    <w:rsid w:val="00805F4B"/>
    <w:rsid w:val="008060C7"/>
    <w:rsid w:val="008064C0"/>
    <w:rsid w:val="00806ABC"/>
    <w:rsid w:val="00806B56"/>
    <w:rsid w:val="00806E52"/>
    <w:rsid w:val="00806FB4"/>
    <w:rsid w:val="00806FFC"/>
    <w:rsid w:val="0080708F"/>
    <w:rsid w:val="00807258"/>
    <w:rsid w:val="00807370"/>
    <w:rsid w:val="008073FB"/>
    <w:rsid w:val="0080774D"/>
    <w:rsid w:val="008077A8"/>
    <w:rsid w:val="008078B0"/>
    <w:rsid w:val="00807A1F"/>
    <w:rsid w:val="00807C04"/>
    <w:rsid w:val="00807E8B"/>
    <w:rsid w:val="008100C4"/>
    <w:rsid w:val="0081026E"/>
    <w:rsid w:val="00810514"/>
    <w:rsid w:val="008107F2"/>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D3"/>
    <w:rsid w:val="00816DBB"/>
    <w:rsid w:val="00816FB8"/>
    <w:rsid w:val="008170C5"/>
    <w:rsid w:val="008171FD"/>
    <w:rsid w:val="00817546"/>
    <w:rsid w:val="00817918"/>
    <w:rsid w:val="00817AA1"/>
    <w:rsid w:val="00817B4C"/>
    <w:rsid w:val="00820004"/>
    <w:rsid w:val="00820422"/>
    <w:rsid w:val="0082049B"/>
    <w:rsid w:val="008206F7"/>
    <w:rsid w:val="0082076E"/>
    <w:rsid w:val="008207B0"/>
    <w:rsid w:val="008216FE"/>
    <w:rsid w:val="00821C5F"/>
    <w:rsid w:val="00821DED"/>
    <w:rsid w:val="00821FA9"/>
    <w:rsid w:val="0082200E"/>
    <w:rsid w:val="00822082"/>
    <w:rsid w:val="008222CA"/>
    <w:rsid w:val="00822383"/>
    <w:rsid w:val="0082272D"/>
    <w:rsid w:val="00822744"/>
    <w:rsid w:val="00822E06"/>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1D8"/>
    <w:rsid w:val="008302F1"/>
    <w:rsid w:val="00830526"/>
    <w:rsid w:val="0083082D"/>
    <w:rsid w:val="00830AA5"/>
    <w:rsid w:val="00830B22"/>
    <w:rsid w:val="00830B90"/>
    <w:rsid w:val="00830D94"/>
    <w:rsid w:val="00830E46"/>
    <w:rsid w:val="00830FE3"/>
    <w:rsid w:val="008311CE"/>
    <w:rsid w:val="00831356"/>
    <w:rsid w:val="0083191E"/>
    <w:rsid w:val="008319E1"/>
    <w:rsid w:val="00831D45"/>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FE1"/>
    <w:rsid w:val="0083609F"/>
    <w:rsid w:val="008361EE"/>
    <w:rsid w:val="0083649B"/>
    <w:rsid w:val="0083672D"/>
    <w:rsid w:val="008375FD"/>
    <w:rsid w:val="00837D90"/>
    <w:rsid w:val="00837F74"/>
    <w:rsid w:val="00840116"/>
    <w:rsid w:val="0084020A"/>
    <w:rsid w:val="00840447"/>
    <w:rsid w:val="008404AB"/>
    <w:rsid w:val="0084062F"/>
    <w:rsid w:val="008406D3"/>
    <w:rsid w:val="008408A2"/>
    <w:rsid w:val="00840E5D"/>
    <w:rsid w:val="00840EBA"/>
    <w:rsid w:val="00841116"/>
    <w:rsid w:val="0084119C"/>
    <w:rsid w:val="008411C3"/>
    <w:rsid w:val="00841DBE"/>
    <w:rsid w:val="00841DEA"/>
    <w:rsid w:val="00841F6C"/>
    <w:rsid w:val="00841FA6"/>
    <w:rsid w:val="00842054"/>
    <w:rsid w:val="0084424D"/>
    <w:rsid w:val="00844311"/>
    <w:rsid w:val="008448B3"/>
    <w:rsid w:val="00844B1C"/>
    <w:rsid w:val="00844BEF"/>
    <w:rsid w:val="00844DB8"/>
    <w:rsid w:val="00844E7D"/>
    <w:rsid w:val="008457B2"/>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6EA"/>
    <w:rsid w:val="0085074F"/>
    <w:rsid w:val="008508B0"/>
    <w:rsid w:val="00850A15"/>
    <w:rsid w:val="00850A6E"/>
    <w:rsid w:val="00850C2A"/>
    <w:rsid w:val="00850F64"/>
    <w:rsid w:val="008513E5"/>
    <w:rsid w:val="00851A9F"/>
    <w:rsid w:val="00851D62"/>
    <w:rsid w:val="00851D90"/>
    <w:rsid w:val="00851E0F"/>
    <w:rsid w:val="00851EDB"/>
    <w:rsid w:val="00852144"/>
    <w:rsid w:val="00852178"/>
    <w:rsid w:val="00852278"/>
    <w:rsid w:val="00852491"/>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1D2"/>
    <w:rsid w:val="008562A9"/>
    <w:rsid w:val="008565DD"/>
    <w:rsid w:val="00856F14"/>
    <w:rsid w:val="008570BD"/>
    <w:rsid w:val="008573F7"/>
    <w:rsid w:val="00857B7F"/>
    <w:rsid w:val="00857C19"/>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87E"/>
    <w:rsid w:val="00864B25"/>
    <w:rsid w:val="0086627C"/>
    <w:rsid w:val="00866B3C"/>
    <w:rsid w:val="00866BAB"/>
    <w:rsid w:val="008671A1"/>
    <w:rsid w:val="008671DB"/>
    <w:rsid w:val="00867B14"/>
    <w:rsid w:val="00867B80"/>
    <w:rsid w:val="00867FD9"/>
    <w:rsid w:val="008701BA"/>
    <w:rsid w:val="00870698"/>
    <w:rsid w:val="00870BAB"/>
    <w:rsid w:val="00870EC7"/>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6B2"/>
    <w:rsid w:val="00874B3B"/>
    <w:rsid w:val="00874FC2"/>
    <w:rsid w:val="00875395"/>
    <w:rsid w:val="008754BC"/>
    <w:rsid w:val="008754F8"/>
    <w:rsid w:val="0087556F"/>
    <w:rsid w:val="00875CD0"/>
    <w:rsid w:val="00875DB5"/>
    <w:rsid w:val="0087626B"/>
    <w:rsid w:val="00876526"/>
    <w:rsid w:val="008773FF"/>
    <w:rsid w:val="00877802"/>
    <w:rsid w:val="008801E0"/>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1D3"/>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5EC7"/>
    <w:rsid w:val="0088600F"/>
    <w:rsid w:val="008860C3"/>
    <w:rsid w:val="008861B8"/>
    <w:rsid w:val="0088635F"/>
    <w:rsid w:val="008863B9"/>
    <w:rsid w:val="0088670D"/>
    <w:rsid w:val="00886734"/>
    <w:rsid w:val="00886E91"/>
    <w:rsid w:val="00886FED"/>
    <w:rsid w:val="008871C8"/>
    <w:rsid w:val="00887266"/>
    <w:rsid w:val="0088736C"/>
    <w:rsid w:val="00887912"/>
    <w:rsid w:val="008879A4"/>
    <w:rsid w:val="00887B23"/>
    <w:rsid w:val="00887D09"/>
    <w:rsid w:val="00890084"/>
    <w:rsid w:val="00890188"/>
    <w:rsid w:val="008901E4"/>
    <w:rsid w:val="0089026D"/>
    <w:rsid w:val="00891340"/>
    <w:rsid w:val="00891575"/>
    <w:rsid w:val="00891694"/>
    <w:rsid w:val="008917AF"/>
    <w:rsid w:val="00891DAC"/>
    <w:rsid w:val="00891FDB"/>
    <w:rsid w:val="0089224B"/>
    <w:rsid w:val="008922E6"/>
    <w:rsid w:val="0089273C"/>
    <w:rsid w:val="008927A8"/>
    <w:rsid w:val="008929D8"/>
    <w:rsid w:val="00892C7E"/>
    <w:rsid w:val="00892EAA"/>
    <w:rsid w:val="00893065"/>
    <w:rsid w:val="008937D6"/>
    <w:rsid w:val="0089396D"/>
    <w:rsid w:val="00893B96"/>
    <w:rsid w:val="00893C82"/>
    <w:rsid w:val="00894060"/>
    <w:rsid w:val="00894331"/>
    <w:rsid w:val="00894741"/>
    <w:rsid w:val="00894A87"/>
    <w:rsid w:val="00894D00"/>
    <w:rsid w:val="00894D6C"/>
    <w:rsid w:val="00894E7C"/>
    <w:rsid w:val="00895975"/>
    <w:rsid w:val="008959F0"/>
    <w:rsid w:val="00895A82"/>
    <w:rsid w:val="00895DC5"/>
    <w:rsid w:val="00895FCB"/>
    <w:rsid w:val="00896031"/>
    <w:rsid w:val="0089646D"/>
    <w:rsid w:val="0089655E"/>
    <w:rsid w:val="00896786"/>
    <w:rsid w:val="00896B52"/>
    <w:rsid w:val="00896CFD"/>
    <w:rsid w:val="00896D31"/>
    <w:rsid w:val="00896EA4"/>
    <w:rsid w:val="00897171"/>
    <w:rsid w:val="008976A4"/>
    <w:rsid w:val="008976FE"/>
    <w:rsid w:val="00897ECA"/>
    <w:rsid w:val="008A01AF"/>
    <w:rsid w:val="008A0A6D"/>
    <w:rsid w:val="008A1013"/>
    <w:rsid w:val="008A1231"/>
    <w:rsid w:val="008A12B9"/>
    <w:rsid w:val="008A1334"/>
    <w:rsid w:val="008A1A21"/>
    <w:rsid w:val="008A1B1F"/>
    <w:rsid w:val="008A1CE8"/>
    <w:rsid w:val="008A1FB6"/>
    <w:rsid w:val="008A21F0"/>
    <w:rsid w:val="008A29D0"/>
    <w:rsid w:val="008A30D2"/>
    <w:rsid w:val="008A3625"/>
    <w:rsid w:val="008A370B"/>
    <w:rsid w:val="008A3A0F"/>
    <w:rsid w:val="008A3D16"/>
    <w:rsid w:val="008A4395"/>
    <w:rsid w:val="008A4673"/>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164"/>
    <w:rsid w:val="008B08C1"/>
    <w:rsid w:val="008B0BA5"/>
    <w:rsid w:val="008B0D8E"/>
    <w:rsid w:val="008B12A6"/>
    <w:rsid w:val="008B137B"/>
    <w:rsid w:val="008B13B3"/>
    <w:rsid w:val="008B158C"/>
    <w:rsid w:val="008B16B6"/>
    <w:rsid w:val="008B17EF"/>
    <w:rsid w:val="008B1DE3"/>
    <w:rsid w:val="008B238E"/>
    <w:rsid w:val="008B24F3"/>
    <w:rsid w:val="008B254C"/>
    <w:rsid w:val="008B2934"/>
    <w:rsid w:val="008B2D79"/>
    <w:rsid w:val="008B300D"/>
    <w:rsid w:val="008B318C"/>
    <w:rsid w:val="008B3AEA"/>
    <w:rsid w:val="008B3B86"/>
    <w:rsid w:val="008B3CA8"/>
    <w:rsid w:val="008B3F4B"/>
    <w:rsid w:val="008B4294"/>
    <w:rsid w:val="008B48D9"/>
    <w:rsid w:val="008B4AE1"/>
    <w:rsid w:val="008B55CA"/>
    <w:rsid w:val="008B59D0"/>
    <w:rsid w:val="008B5A60"/>
    <w:rsid w:val="008B5BDF"/>
    <w:rsid w:val="008B5EA5"/>
    <w:rsid w:val="008B600D"/>
    <w:rsid w:val="008B60D0"/>
    <w:rsid w:val="008B664E"/>
    <w:rsid w:val="008B6698"/>
    <w:rsid w:val="008B6C83"/>
    <w:rsid w:val="008B6F7C"/>
    <w:rsid w:val="008B710B"/>
    <w:rsid w:val="008B7300"/>
    <w:rsid w:val="008B740F"/>
    <w:rsid w:val="008C0304"/>
    <w:rsid w:val="008C04C3"/>
    <w:rsid w:val="008C0858"/>
    <w:rsid w:val="008C0E70"/>
    <w:rsid w:val="008C0EF2"/>
    <w:rsid w:val="008C1336"/>
    <w:rsid w:val="008C14E9"/>
    <w:rsid w:val="008C1506"/>
    <w:rsid w:val="008C1912"/>
    <w:rsid w:val="008C1A2E"/>
    <w:rsid w:val="008C212D"/>
    <w:rsid w:val="008C257B"/>
    <w:rsid w:val="008C258C"/>
    <w:rsid w:val="008C2707"/>
    <w:rsid w:val="008C2715"/>
    <w:rsid w:val="008C281D"/>
    <w:rsid w:val="008C2981"/>
    <w:rsid w:val="008C2F18"/>
    <w:rsid w:val="008C33BB"/>
    <w:rsid w:val="008C3466"/>
    <w:rsid w:val="008C3D20"/>
    <w:rsid w:val="008C3D2D"/>
    <w:rsid w:val="008C3EB2"/>
    <w:rsid w:val="008C44E7"/>
    <w:rsid w:val="008C45AC"/>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DF4"/>
    <w:rsid w:val="008D1E18"/>
    <w:rsid w:val="008D204F"/>
    <w:rsid w:val="008D270C"/>
    <w:rsid w:val="008D272F"/>
    <w:rsid w:val="008D2A16"/>
    <w:rsid w:val="008D3615"/>
    <w:rsid w:val="008D37D1"/>
    <w:rsid w:val="008D3D0A"/>
    <w:rsid w:val="008D3EEC"/>
    <w:rsid w:val="008D3F66"/>
    <w:rsid w:val="008D4479"/>
    <w:rsid w:val="008D44AE"/>
    <w:rsid w:val="008D4620"/>
    <w:rsid w:val="008D4794"/>
    <w:rsid w:val="008D4A5D"/>
    <w:rsid w:val="008D4DB2"/>
    <w:rsid w:val="008D51C1"/>
    <w:rsid w:val="008D51F1"/>
    <w:rsid w:val="008D5D9B"/>
    <w:rsid w:val="008D5DDD"/>
    <w:rsid w:val="008D6030"/>
    <w:rsid w:val="008D6032"/>
    <w:rsid w:val="008D64C3"/>
    <w:rsid w:val="008D6593"/>
    <w:rsid w:val="008D6797"/>
    <w:rsid w:val="008D7395"/>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087"/>
    <w:rsid w:val="008E43BE"/>
    <w:rsid w:val="008E43E3"/>
    <w:rsid w:val="008E4575"/>
    <w:rsid w:val="008E490A"/>
    <w:rsid w:val="008E521C"/>
    <w:rsid w:val="008E5A9E"/>
    <w:rsid w:val="008E5D88"/>
    <w:rsid w:val="008E5DC7"/>
    <w:rsid w:val="008E5FCD"/>
    <w:rsid w:val="008E6109"/>
    <w:rsid w:val="008E63B7"/>
    <w:rsid w:val="008E653D"/>
    <w:rsid w:val="008E65F7"/>
    <w:rsid w:val="008E666C"/>
    <w:rsid w:val="008E6914"/>
    <w:rsid w:val="008E6B4A"/>
    <w:rsid w:val="008E6BA9"/>
    <w:rsid w:val="008E6DA5"/>
    <w:rsid w:val="008E799B"/>
    <w:rsid w:val="008E7C15"/>
    <w:rsid w:val="008E7E1F"/>
    <w:rsid w:val="008E7E61"/>
    <w:rsid w:val="008F02D7"/>
    <w:rsid w:val="008F04CB"/>
    <w:rsid w:val="008F0F55"/>
    <w:rsid w:val="008F0F7B"/>
    <w:rsid w:val="008F1112"/>
    <w:rsid w:val="008F1867"/>
    <w:rsid w:val="008F1D26"/>
    <w:rsid w:val="008F1ECF"/>
    <w:rsid w:val="008F231E"/>
    <w:rsid w:val="008F275C"/>
    <w:rsid w:val="008F27C1"/>
    <w:rsid w:val="008F2A76"/>
    <w:rsid w:val="008F2DFC"/>
    <w:rsid w:val="008F2FD6"/>
    <w:rsid w:val="008F38D7"/>
    <w:rsid w:val="008F3B24"/>
    <w:rsid w:val="008F411A"/>
    <w:rsid w:val="008F448A"/>
    <w:rsid w:val="008F4528"/>
    <w:rsid w:val="008F4709"/>
    <w:rsid w:val="008F495F"/>
    <w:rsid w:val="008F5140"/>
    <w:rsid w:val="008F539C"/>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F1"/>
    <w:rsid w:val="00900ADF"/>
    <w:rsid w:val="00901228"/>
    <w:rsid w:val="0090137D"/>
    <w:rsid w:val="0090169B"/>
    <w:rsid w:val="0090181D"/>
    <w:rsid w:val="00901BEC"/>
    <w:rsid w:val="00901E0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D95"/>
    <w:rsid w:val="00905EC1"/>
    <w:rsid w:val="00906440"/>
    <w:rsid w:val="00906BB1"/>
    <w:rsid w:val="00906DBE"/>
    <w:rsid w:val="00906F61"/>
    <w:rsid w:val="00907031"/>
    <w:rsid w:val="0090720F"/>
    <w:rsid w:val="0090725E"/>
    <w:rsid w:val="0090745B"/>
    <w:rsid w:val="00907652"/>
    <w:rsid w:val="00907665"/>
    <w:rsid w:val="009078F6"/>
    <w:rsid w:val="0090794B"/>
    <w:rsid w:val="00907EC7"/>
    <w:rsid w:val="009100F7"/>
    <w:rsid w:val="009107BB"/>
    <w:rsid w:val="00910A0D"/>
    <w:rsid w:val="00910FF5"/>
    <w:rsid w:val="009112C7"/>
    <w:rsid w:val="0091170F"/>
    <w:rsid w:val="00911A5C"/>
    <w:rsid w:val="00911BD3"/>
    <w:rsid w:val="00911DE5"/>
    <w:rsid w:val="00912267"/>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CB6"/>
    <w:rsid w:val="0091638D"/>
    <w:rsid w:val="009163F7"/>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C8"/>
    <w:rsid w:val="009218FF"/>
    <w:rsid w:val="00921A33"/>
    <w:rsid w:val="00921E98"/>
    <w:rsid w:val="009229BA"/>
    <w:rsid w:val="00922BAA"/>
    <w:rsid w:val="00922E46"/>
    <w:rsid w:val="00923221"/>
    <w:rsid w:val="0092386F"/>
    <w:rsid w:val="00923924"/>
    <w:rsid w:val="00923BCA"/>
    <w:rsid w:val="00924104"/>
    <w:rsid w:val="009244DB"/>
    <w:rsid w:val="0092459C"/>
    <w:rsid w:val="00924B74"/>
    <w:rsid w:val="00924C33"/>
    <w:rsid w:val="00924CFA"/>
    <w:rsid w:val="00924F61"/>
    <w:rsid w:val="00925037"/>
    <w:rsid w:val="00925D43"/>
    <w:rsid w:val="00925D7B"/>
    <w:rsid w:val="00925F53"/>
    <w:rsid w:val="009261C0"/>
    <w:rsid w:val="00926ED1"/>
    <w:rsid w:val="009270D3"/>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5E3F"/>
    <w:rsid w:val="0093615E"/>
    <w:rsid w:val="009365C0"/>
    <w:rsid w:val="00936729"/>
    <w:rsid w:val="0093677F"/>
    <w:rsid w:val="009367D2"/>
    <w:rsid w:val="0093686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E35"/>
    <w:rsid w:val="00942E86"/>
    <w:rsid w:val="00943180"/>
    <w:rsid w:val="00943B32"/>
    <w:rsid w:val="00943E20"/>
    <w:rsid w:val="00943E86"/>
    <w:rsid w:val="00944255"/>
    <w:rsid w:val="0094438A"/>
    <w:rsid w:val="00944526"/>
    <w:rsid w:val="00944621"/>
    <w:rsid w:val="00944706"/>
    <w:rsid w:val="009449BB"/>
    <w:rsid w:val="00944A83"/>
    <w:rsid w:val="009456DD"/>
    <w:rsid w:val="00945C15"/>
    <w:rsid w:val="00945D68"/>
    <w:rsid w:val="00945F54"/>
    <w:rsid w:val="0094607D"/>
    <w:rsid w:val="0094634D"/>
    <w:rsid w:val="0094641B"/>
    <w:rsid w:val="0094664F"/>
    <w:rsid w:val="00946CB1"/>
    <w:rsid w:val="00946D86"/>
    <w:rsid w:val="00946F1C"/>
    <w:rsid w:val="00946FCA"/>
    <w:rsid w:val="009474D7"/>
    <w:rsid w:val="0094773C"/>
    <w:rsid w:val="009477FC"/>
    <w:rsid w:val="00947905"/>
    <w:rsid w:val="009479BD"/>
    <w:rsid w:val="00947C74"/>
    <w:rsid w:val="0095019F"/>
    <w:rsid w:val="0095064A"/>
    <w:rsid w:val="00950B18"/>
    <w:rsid w:val="00950BAB"/>
    <w:rsid w:val="00950C86"/>
    <w:rsid w:val="0095106D"/>
    <w:rsid w:val="00951106"/>
    <w:rsid w:val="009514DD"/>
    <w:rsid w:val="00952346"/>
    <w:rsid w:val="009524CC"/>
    <w:rsid w:val="009529F4"/>
    <w:rsid w:val="00952EC0"/>
    <w:rsid w:val="00953536"/>
    <w:rsid w:val="00953891"/>
    <w:rsid w:val="009539B8"/>
    <w:rsid w:val="00953B89"/>
    <w:rsid w:val="00953EDC"/>
    <w:rsid w:val="009547A0"/>
    <w:rsid w:val="00954B66"/>
    <w:rsid w:val="00954E59"/>
    <w:rsid w:val="009550F9"/>
    <w:rsid w:val="009551B3"/>
    <w:rsid w:val="009555EC"/>
    <w:rsid w:val="009556AB"/>
    <w:rsid w:val="00955F3E"/>
    <w:rsid w:val="0095633D"/>
    <w:rsid w:val="00956DE7"/>
    <w:rsid w:val="00956E50"/>
    <w:rsid w:val="0095704B"/>
    <w:rsid w:val="00957099"/>
    <w:rsid w:val="00957192"/>
    <w:rsid w:val="009574F7"/>
    <w:rsid w:val="00957AA8"/>
    <w:rsid w:val="00957BAD"/>
    <w:rsid w:val="0096004C"/>
    <w:rsid w:val="009600A2"/>
    <w:rsid w:val="009605E2"/>
    <w:rsid w:val="009606E8"/>
    <w:rsid w:val="009609EB"/>
    <w:rsid w:val="00961292"/>
    <w:rsid w:val="009615CF"/>
    <w:rsid w:val="0096168D"/>
    <w:rsid w:val="00961DFB"/>
    <w:rsid w:val="009622AF"/>
    <w:rsid w:val="0096238E"/>
    <w:rsid w:val="009623FC"/>
    <w:rsid w:val="00962BFF"/>
    <w:rsid w:val="00963075"/>
    <w:rsid w:val="009630B6"/>
    <w:rsid w:val="0096355B"/>
    <w:rsid w:val="00963797"/>
    <w:rsid w:val="00963B2C"/>
    <w:rsid w:val="00963CB7"/>
    <w:rsid w:val="00963CDA"/>
    <w:rsid w:val="00963E5F"/>
    <w:rsid w:val="0096431D"/>
    <w:rsid w:val="0096450E"/>
    <w:rsid w:val="009646D1"/>
    <w:rsid w:val="00964931"/>
    <w:rsid w:val="009659BF"/>
    <w:rsid w:val="00965B11"/>
    <w:rsid w:val="009660F9"/>
    <w:rsid w:val="00966166"/>
    <w:rsid w:val="0096646C"/>
    <w:rsid w:val="00966597"/>
    <w:rsid w:val="009665E9"/>
    <w:rsid w:val="0096667E"/>
    <w:rsid w:val="00966848"/>
    <w:rsid w:val="00966E5B"/>
    <w:rsid w:val="00966F6F"/>
    <w:rsid w:val="00966FAF"/>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8F7"/>
    <w:rsid w:val="00972A92"/>
    <w:rsid w:val="00972DB3"/>
    <w:rsid w:val="00972DE7"/>
    <w:rsid w:val="00973089"/>
    <w:rsid w:val="0097342F"/>
    <w:rsid w:val="00973C32"/>
    <w:rsid w:val="00973CC0"/>
    <w:rsid w:val="00973D0B"/>
    <w:rsid w:val="0097435C"/>
    <w:rsid w:val="009745A7"/>
    <w:rsid w:val="009749BF"/>
    <w:rsid w:val="00974E69"/>
    <w:rsid w:val="0097508C"/>
    <w:rsid w:val="00975277"/>
    <w:rsid w:val="0097553D"/>
    <w:rsid w:val="0097584A"/>
    <w:rsid w:val="00975B51"/>
    <w:rsid w:val="00975BB2"/>
    <w:rsid w:val="00976108"/>
    <w:rsid w:val="0097664F"/>
    <w:rsid w:val="0097668C"/>
    <w:rsid w:val="0097676D"/>
    <w:rsid w:val="00976AB0"/>
    <w:rsid w:val="009770A4"/>
    <w:rsid w:val="00977514"/>
    <w:rsid w:val="00977576"/>
    <w:rsid w:val="00977831"/>
    <w:rsid w:val="009779D5"/>
    <w:rsid w:val="00977BB3"/>
    <w:rsid w:val="00977BE8"/>
    <w:rsid w:val="00977C98"/>
    <w:rsid w:val="00977D18"/>
    <w:rsid w:val="009800A0"/>
    <w:rsid w:val="00980AC7"/>
    <w:rsid w:val="00980CBE"/>
    <w:rsid w:val="0098132F"/>
    <w:rsid w:val="00981377"/>
    <w:rsid w:val="00981805"/>
    <w:rsid w:val="00981A44"/>
    <w:rsid w:val="00981AD1"/>
    <w:rsid w:val="009823A4"/>
    <w:rsid w:val="00982835"/>
    <w:rsid w:val="00982843"/>
    <w:rsid w:val="00982CFD"/>
    <w:rsid w:val="00982D0B"/>
    <w:rsid w:val="0098345F"/>
    <w:rsid w:val="0098396A"/>
    <w:rsid w:val="00983AA4"/>
    <w:rsid w:val="00983FA9"/>
    <w:rsid w:val="00984015"/>
    <w:rsid w:val="00984201"/>
    <w:rsid w:val="009844CD"/>
    <w:rsid w:val="00984695"/>
    <w:rsid w:val="009846CE"/>
    <w:rsid w:val="00984904"/>
    <w:rsid w:val="00984C52"/>
    <w:rsid w:val="00985821"/>
    <w:rsid w:val="00985A99"/>
    <w:rsid w:val="00985AEF"/>
    <w:rsid w:val="00985DC8"/>
    <w:rsid w:val="00985EBE"/>
    <w:rsid w:val="00985F8F"/>
    <w:rsid w:val="00986005"/>
    <w:rsid w:val="00986286"/>
    <w:rsid w:val="0098649F"/>
    <w:rsid w:val="009866BC"/>
    <w:rsid w:val="00986884"/>
    <w:rsid w:val="00986A02"/>
    <w:rsid w:val="00986FFF"/>
    <w:rsid w:val="00987712"/>
    <w:rsid w:val="00987A72"/>
    <w:rsid w:val="00987B48"/>
    <w:rsid w:val="00987D1F"/>
    <w:rsid w:val="00987DF5"/>
    <w:rsid w:val="00987FE3"/>
    <w:rsid w:val="00990005"/>
    <w:rsid w:val="00990181"/>
    <w:rsid w:val="009901A5"/>
    <w:rsid w:val="0099096A"/>
    <w:rsid w:val="00990C5B"/>
    <w:rsid w:val="009910BE"/>
    <w:rsid w:val="009911D2"/>
    <w:rsid w:val="00991499"/>
    <w:rsid w:val="009919A4"/>
    <w:rsid w:val="00992009"/>
    <w:rsid w:val="00992056"/>
    <w:rsid w:val="0099231E"/>
    <w:rsid w:val="0099281A"/>
    <w:rsid w:val="009928E6"/>
    <w:rsid w:val="00992A54"/>
    <w:rsid w:val="00992E47"/>
    <w:rsid w:val="0099303E"/>
    <w:rsid w:val="0099306C"/>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97D30"/>
    <w:rsid w:val="009A011F"/>
    <w:rsid w:val="009A0241"/>
    <w:rsid w:val="009A09A1"/>
    <w:rsid w:val="009A0E86"/>
    <w:rsid w:val="009A1188"/>
    <w:rsid w:val="009A1219"/>
    <w:rsid w:val="009A1625"/>
    <w:rsid w:val="009A181B"/>
    <w:rsid w:val="009A19C6"/>
    <w:rsid w:val="009A1B35"/>
    <w:rsid w:val="009A1DAC"/>
    <w:rsid w:val="009A1ED9"/>
    <w:rsid w:val="009A1FA6"/>
    <w:rsid w:val="009A251E"/>
    <w:rsid w:val="009A2547"/>
    <w:rsid w:val="009A268F"/>
    <w:rsid w:val="009A2C19"/>
    <w:rsid w:val="009A2C38"/>
    <w:rsid w:val="009A2D27"/>
    <w:rsid w:val="009A34D5"/>
    <w:rsid w:val="009A34E6"/>
    <w:rsid w:val="009A39E0"/>
    <w:rsid w:val="009A3FEE"/>
    <w:rsid w:val="009A42A3"/>
    <w:rsid w:val="009A43B5"/>
    <w:rsid w:val="009A43B6"/>
    <w:rsid w:val="009A44DE"/>
    <w:rsid w:val="009A4E15"/>
    <w:rsid w:val="009A4EF8"/>
    <w:rsid w:val="009A5199"/>
    <w:rsid w:val="009A5648"/>
    <w:rsid w:val="009A5709"/>
    <w:rsid w:val="009A5901"/>
    <w:rsid w:val="009A5A4A"/>
    <w:rsid w:val="009A5B0B"/>
    <w:rsid w:val="009A5D6A"/>
    <w:rsid w:val="009A5F3C"/>
    <w:rsid w:val="009A5F3F"/>
    <w:rsid w:val="009A6E78"/>
    <w:rsid w:val="009A6F3C"/>
    <w:rsid w:val="009A70C4"/>
    <w:rsid w:val="009A7E73"/>
    <w:rsid w:val="009A7F59"/>
    <w:rsid w:val="009B0156"/>
    <w:rsid w:val="009B051A"/>
    <w:rsid w:val="009B0726"/>
    <w:rsid w:val="009B089A"/>
    <w:rsid w:val="009B0C80"/>
    <w:rsid w:val="009B0D05"/>
    <w:rsid w:val="009B1126"/>
    <w:rsid w:val="009B116B"/>
    <w:rsid w:val="009B1394"/>
    <w:rsid w:val="009B142E"/>
    <w:rsid w:val="009B170F"/>
    <w:rsid w:val="009B1A91"/>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BB6"/>
    <w:rsid w:val="009B5C93"/>
    <w:rsid w:val="009B5E71"/>
    <w:rsid w:val="009B64C4"/>
    <w:rsid w:val="009B67CE"/>
    <w:rsid w:val="009B6864"/>
    <w:rsid w:val="009B68CD"/>
    <w:rsid w:val="009B6AAA"/>
    <w:rsid w:val="009B6CA3"/>
    <w:rsid w:val="009B7064"/>
    <w:rsid w:val="009B71CE"/>
    <w:rsid w:val="009B742E"/>
    <w:rsid w:val="009B745F"/>
    <w:rsid w:val="009B7490"/>
    <w:rsid w:val="009B7613"/>
    <w:rsid w:val="009B76FC"/>
    <w:rsid w:val="009B776A"/>
    <w:rsid w:val="009B783D"/>
    <w:rsid w:val="009B7D78"/>
    <w:rsid w:val="009C02FB"/>
    <w:rsid w:val="009C0347"/>
    <w:rsid w:val="009C03F5"/>
    <w:rsid w:val="009C0559"/>
    <w:rsid w:val="009C082F"/>
    <w:rsid w:val="009C0E11"/>
    <w:rsid w:val="009C0EA2"/>
    <w:rsid w:val="009C10FE"/>
    <w:rsid w:val="009C1328"/>
    <w:rsid w:val="009C2769"/>
    <w:rsid w:val="009C2CFC"/>
    <w:rsid w:val="009C33A9"/>
    <w:rsid w:val="009C34AF"/>
    <w:rsid w:val="009C35E0"/>
    <w:rsid w:val="009C38AC"/>
    <w:rsid w:val="009C3CC6"/>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0BA6"/>
    <w:rsid w:val="009D0C11"/>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40CA"/>
    <w:rsid w:val="009D4111"/>
    <w:rsid w:val="009D41B0"/>
    <w:rsid w:val="009D41C7"/>
    <w:rsid w:val="009D41E5"/>
    <w:rsid w:val="009D4214"/>
    <w:rsid w:val="009D42F4"/>
    <w:rsid w:val="009D4531"/>
    <w:rsid w:val="009D483F"/>
    <w:rsid w:val="009D4F88"/>
    <w:rsid w:val="009D51D3"/>
    <w:rsid w:val="009D54C1"/>
    <w:rsid w:val="009D54DD"/>
    <w:rsid w:val="009D5A79"/>
    <w:rsid w:val="009D5BAD"/>
    <w:rsid w:val="009D60A6"/>
    <w:rsid w:val="009D672F"/>
    <w:rsid w:val="009D67CC"/>
    <w:rsid w:val="009D6B52"/>
    <w:rsid w:val="009D6BF5"/>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3F9A"/>
    <w:rsid w:val="009E423B"/>
    <w:rsid w:val="009E42EF"/>
    <w:rsid w:val="009E4430"/>
    <w:rsid w:val="009E46CB"/>
    <w:rsid w:val="009E4CE6"/>
    <w:rsid w:val="009E4DA9"/>
    <w:rsid w:val="009E511C"/>
    <w:rsid w:val="009E523D"/>
    <w:rsid w:val="009E5572"/>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5D46"/>
    <w:rsid w:val="009F608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B8"/>
    <w:rsid w:val="00A014F6"/>
    <w:rsid w:val="00A01718"/>
    <w:rsid w:val="00A0182A"/>
    <w:rsid w:val="00A018BB"/>
    <w:rsid w:val="00A01915"/>
    <w:rsid w:val="00A01A1D"/>
    <w:rsid w:val="00A01FEB"/>
    <w:rsid w:val="00A02532"/>
    <w:rsid w:val="00A026EF"/>
    <w:rsid w:val="00A02701"/>
    <w:rsid w:val="00A0290D"/>
    <w:rsid w:val="00A031D8"/>
    <w:rsid w:val="00A0320D"/>
    <w:rsid w:val="00A0343C"/>
    <w:rsid w:val="00A038E1"/>
    <w:rsid w:val="00A03BBE"/>
    <w:rsid w:val="00A03CAC"/>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0D"/>
    <w:rsid w:val="00A2102A"/>
    <w:rsid w:val="00A212A0"/>
    <w:rsid w:val="00A2176C"/>
    <w:rsid w:val="00A21A25"/>
    <w:rsid w:val="00A21A6A"/>
    <w:rsid w:val="00A21AA3"/>
    <w:rsid w:val="00A21D17"/>
    <w:rsid w:val="00A21ED0"/>
    <w:rsid w:val="00A2210F"/>
    <w:rsid w:val="00A22201"/>
    <w:rsid w:val="00A22648"/>
    <w:rsid w:val="00A22EBE"/>
    <w:rsid w:val="00A23366"/>
    <w:rsid w:val="00A240FA"/>
    <w:rsid w:val="00A24342"/>
    <w:rsid w:val="00A243B6"/>
    <w:rsid w:val="00A24498"/>
    <w:rsid w:val="00A246FF"/>
    <w:rsid w:val="00A24761"/>
    <w:rsid w:val="00A24779"/>
    <w:rsid w:val="00A24A08"/>
    <w:rsid w:val="00A252CB"/>
    <w:rsid w:val="00A2534B"/>
    <w:rsid w:val="00A255C7"/>
    <w:rsid w:val="00A25C27"/>
    <w:rsid w:val="00A26094"/>
    <w:rsid w:val="00A26B01"/>
    <w:rsid w:val="00A26BD0"/>
    <w:rsid w:val="00A26CC8"/>
    <w:rsid w:val="00A26F88"/>
    <w:rsid w:val="00A2721C"/>
    <w:rsid w:val="00A27247"/>
    <w:rsid w:val="00A27BFA"/>
    <w:rsid w:val="00A27C14"/>
    <w:rsid w:val="00A27C64"/>
    <w:rsid w:val="00A27F83"/>
    <w:rsid w:val="00A3013B"/>
    <w:rsid w:val="00A30908"/>
    <w:rsid w:val="00A30A62"/>
    <w:rsid w:val="00A30F00"/>
    <w:rsid w:val="00A310E5"/>
    <w:rsid w:val="00A31331"/>
    <w:rsid w:val="00A31D79"/>
    <w:rsid w:val="00A31D83"/>
    <w:rsid w:val="00A31E20"/>
    <w:rsid w:val="00A31EDE"/>
    <w:rsid w:val="00A325FB"/>
    <w:rsid w:val="00A32B2B"/>
    <w:rsid w:val="00A33536"/>
    <w:rsid w:val="00A335C9"/>
    <w:rsid w:val="00A335FA"/>
    <w:rsid w:val="00A33785"/>
    <w:rsid w:val="00A33A9A"/>
    <w:rsid w:val="00A33DB9"/>
    <w:rsid w:val="00A341D2"/>
    <w:rsid w:val="00A342B9"/>
    <w:rsid w:val="00A34435"/>
    <w:rsid w:val="00A34657"/>
    <w:rsid w:val="00A347CD"/>
    <w:rsid w:val="00A3480E"/>
    <w:rsid w:val="00A3486B"/>
    <w:rsid w:val="00A34C11"/>
    <w:rsid w:val="00A34DD0"/>
    <w:rsid w:val="00A34FBE"/>
    <w:rsid w:val="00A35245"/>
    <w:rsid w:val="00A356E6"/>
    <w:rsid w:val="00A35832"/>
    <w:rsid w:val="00A35FBB"/>
    <w:rsid w:val="00A362DC"/>
    <w:rsid w:val="00A368E8"/>
    <w:rsid w:val="00A36A9C"/>
    <w:rsid w:val="00A36B46"/>
    <w:rsid w:val="00A36B7A"/>
    <w:rsid w:val="00A36C36"/>
    <w:rsid w:val="00A36CD2"/>
    <w:rsid w:val="00A36E2D"/>
    <w:rsid w:val="00A3712E"/>
    <w:rsid w:val="00A37315"/>
    <w:rsid w:val="00A37994"/>
    <w:rsid w:val="00A37A3E"/>
    <w:rsid w:val="00A40407"/>
    <w:rsid w:val="00A40EA2"/>
    <w:rsid w:val="00A40EF8"/>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F7A"/>
    <w:rsid w:val="00A44334"/>
    <w:rsid w:val="00A44B6D"/>
    <w:rsid w:val="00A44CCD"/>
    <w:rsid w:val="00A4565C"/>
    <w:rsid w:val="00A45D74"/>
    <w:rsid w:val="00A45D8B"/>
    <w:rsid w:val="00A4633D"/>
    <w:rsid w:val="00A464BB"/>
    <w:rsid w:val="00A4653B"/>
    <w:rsid w:val="00A465B5"/>
    <w:rsid w:val="00A466FA"/>
    <w:rsid w:val="00A46729"/>
    <w:rsid w:val="00A46762"/>
    <w:rsid w:val="00A46A0B"/>
    <w:rsid w:val="00A46A15"/>
    <w:rsid w:val="00A46A5D"/>
    <w:rsid w:val="00A46D0B"/>
    <w:rsid w:val="00A46F6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5087"/>
    <w:rsid w:val="00A5528F"/>
    <w:rsid w:val="00A55678"/>
    <w:rsid w:val="00A55831"/>
    <w:rsid w:val="00A55D65"/>
    <w:rsid w:val="00A5605B"/>
    <w:rsid w:val="00A5609B"/>
    <w:rsid w:val="00A562AF"/>
    <w:rsid w:val="00A56A10"/>
    <w:rsid w:val="00A56B3F"/>
    <w:rsid w:val="00A56CCE"/>
    <w:rsid w:val="00A56E16"/>
    <w:rsid w:val="00A5719A"/>
    <w:rsid w:val="00A5757F"/>
    <w:rsid w:val="00A57748"/>
    <w:rsid w:val="00A577C4"/>
    <w:rsid w:val="00A57C56"/>
    <w:rsid w:val="00A60539"/>
    <w:rsid w:val="00A60D20"/>
    <w:rsid w:val="00A60EA6"/>
    <w:rsid w:val="00A60F9D"/>
    <w:rsid w:val="00A61528"/>
    <w:rsid w:val="00A615D5"/>
    <w:rsid w:val="00A615E5"/>
    <w:rsid w:val="00A6176B"/>
    <w:rsid w:val="00A617C8"/>
    <w:rsid w:val="00A621C7"/>
    <w:rsid w:val="00A629E0"/>
    <w:rsid w:val="00A62ADA"/>
    <w:rsid w:val="00A62C0D"/>
    <w:rsid w:val="00A62CC3"/>
    <w:rsid w:val="00A62DB8"/>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04B"/>
    <w:rsid w:val="00A721BA"/>
    <w:rsid w:val="00A724C5"/>
    <w:rsid w:val="00A7260D"/>
    <w:rsid w:val="00A7296F"/>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4CA3"/>
    <w:rsid w:val="00A750B6"/>
    <w:rsid w:val="00A751B6"/>
    <w:rsid w:val="00A752F3"/>
    <w:rsid w:val="00A753A2"/>
    <w:rsid w:val="00A756DC"/>
    <w:rsid w:val="00A75F84"/>
    <w:rsid w:val="00A764B9"/>
    <w:rsid w:val="00A76BD4"/>
    <w:rsid w:val="00A76DDF"/>
    <w:rsid w:val="00A76EDB"/>
    <w:rsid w:val="00A77A82"/>
    <w:rsid w:val="00A77C56"/>
    <w:rsid w:val="00A804BD"/>
    <w:rsid w:val="00A80863"/>
    <w:rsid w:val="00A808FA"/>
    <w:rsid w:val="00A80D91"/>
    <w:rsid w:val="00A81404"/>
    <w:rsid w:val="00A81490"/>
    <w:rsid w:val="00A81663"/>
    <w:rsid w:val="00A820BF"/>
    <w:rsid w:val="00A82465"/>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4EBD"/>
    <w:rsid w:val="00A85097"/>
    <w:rsid w:val="00A854C4"/>
    <w:rsid w:val="00A85FDF"/>
    <w:rsid w:val="00A86232"/>
    <w:rsid w:val="00A86365"/>
    <w:rsid w:val="00A863EB"/>
    <w:rsid w:val="00A86954"/>
    <w:rsid w:val="00A8763B"/>
    <w:rsid w:val="00A876E0"/>
    <w:rsid w:val="00A87C09"/>
    <w:rsid w:val="00A87DB8"/>
    <w:rsid w:val="00A900E9"/>
    <w:rsid w:val="00A90132"/>
    <w:rsid w:val="00A9021D"/>
    <w:rsid w:val="00A90957"/>
    <w:rsid w:val="00A90B5C"/>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28B"/>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C6F"/>
    <w:rsid w:val="00AA0EC4"/>
    <w:rsid w:val="00AA104D"/>
    <w:rsid w:val="00AA1505"/>
    <w:rsid w:val="00AA1629"/>
    <w:rsid w:val="00AA1831"/>
    <w:rsid w:val="00AA1855"/>
    <w:rsid w:val="00AA1869"/>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57D"/>
    <w:rsid w:val="00AA4E8B"/>
    <w:rsid w:val="00AA5375"/>
    <w:rsid w:val="00AA55CA"/>
    <w:rsid w:val="00AA5C23"/>
    <w:rsid w:val="00AA6117"/>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DB2"/>
    <w:rsid w:val="00AB1FA6"/>
    <w:rsid w:val="00AB25F9"/>
    <w:rsid w:val="00AB2AE1"/>
    <w:rsid w:val="00AB2C30"/>
    <w:rsid w:val="00AB2C75"/>
    <w:rsid w:val="00AB2E78"/>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6A6"/>
    <w:rsid w:val="00AB578E"/>
    <w:rsid w:val="00AB58BC"/>
    <w:rsid w:val="00AB58F3"/>
    <w:rsid w:val="00AB5DA2"/>
    <w:rsid w:val="00AB6065"/>
    <w:rsid w:val="00AB6388"/>
    <w:rsid w:val="00AB6B97"/>
    <w:rsid w:val="00AB6C4A"/>
    <w:rsid w:val="00AB6DF8"/>
    <w:rsid w:val="00AB6DFE"/>
    <w:rsid w:val="00AB7651"/>
    <w:rsid w:val="00AC0313"/>
    <w:rsid w:val="00AC05AC"/>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6D3"/>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CBA"/>
    <w:rsid w:val="00AC7E76"/>
    <w:rsid w:val="00AD0837"/>
    <w:rsid w:val="00AD2053"/>
    <w:rsid w:val="00AD2214"/>
    <w:rsid w:val="00AD26F1"/>
    <w:rsid w:val="00AD30A6"/>
    <w:rsid w:val="00AD31CF"/>
    <w:rsid w:val="00AD3EB6"/>
    <w:rsid w:val="00AD40B6"/>
    <w:rsid w:val="00AD4105"/>
    <w:rsid w:val="00AD4374"/>
    <w:rsid w:val="00AD4513"/>
    <w:rsid w:val="00AD4854"/>
    <w:rsid w:val="00AD4B03"/>
    <w:rsid w:val="00AD4CD0"/>
    <w:rsid w:val="00AD4D88"/>
    <w:rsid w:val="00AD506A"/>
    <w:rsid w:val="00AD51E1"/>
    <w:rsid w:val="00AD568D"/>
    <w:rsid w:val="00AD573F"/>
    <w:rsid w:val="00AD5883"/>
    <w:rsid w:val="00AD59EE"/>
    <w:rsid w:val="00AD60BA"/>
    <w:rsid w:val="00AD6518"/>
    <w:rsid w:val="00AD6585"/>
    <w:rsid w:val="00AD6593"/>
    <w:rsid w:val="00AD6659"/>
    <w:rsid w:val="00AD6D34"/>
    <w:rsid w:val="00AD7233"/>
    <w:rsid w:val="00AD7379"/>
    <w:rsid w:val="00AD76C9"/>
    <w:rsid w:val="00AD77A6"/>
    <w:rsid w:val="00AD782D"/>
    <w:rsid w:val="00AD79B7"/>
    <w:rsid w:val="00AD7A14"/>
    <w:rsid w:val="00AD7FB2"/>
    <w:rsid w:val="00AD7FBE"/>
    <w:rsid w:val="00AE015A"/>
    <w:rsid w:val="00AE0A81"/>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597"/>
    <w:rsid w:val="00AE3B24"/>
    <w:rsid w:val="00AE4078"/>
    <w:rsid w:val="00AE4231"/>
    <w:rsid w:val="00AE4706"/>
    <w:rsid w:val="00AE49A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11"/>
    <w:rsid w:val="00AE7791"/>
    <w:rsid w:val="00AE7AA6"/>
    <w:rsid w:val="00AE7B3E"/>
    <w:rsid w:val="00AF00B3"/>
    <w:rsid w:val="00AF05EC"/>
    <w:rsid w:val="00AF0C5F"/>
    <w:rsid w:val="00AF0CD2"/>
    <w:rsid w:val="00AF0DAB"/>
    <w:rsid w:val="00AF0E0F"/>
    <w:rsid w:val="00AF1119"/>
    <w:rsid w:val="00AF13F4"/>
    <w:rsid w:val="00AF1983"/>
    <w:rsid w:val="00AF198E"/>
    <w:rsid w:val="00AF1C21"/>
    <w:rsid w:val="00AF1D4C"/>
    <w:rsid w:val="00AF1E65"/>
    <w:rsid w:val="00AF1EDF"/>
    <w:rsid w:val="00AF21BD"/>
    <w:rsid w:val="00AF224F"/>
    <w:rsid w:val="00AF2651"/>
    <w:rsid w:val="00AF2CEF"/>
    <w:rsid w:val="00AF2DD8"/>
    <w:rsid w:val="00AF2E7C"/>
    <w:rsid w:val="00AF3472"/>
    <w:rsid w:val="00AF35D9"/>
    <w:rsid w:val="00AF38FE"/>
    <w:rsid w:val="00AF3A7D"/>
    <w:rsid w:val="00AF41A7"/>
    <w:rsid w:val="00AF41EA"/>
    <w:rsid w:val="00AF45D7"/>
    <w:rsid w:val="00AF46E1"/>
    <w:rsid w:val="00AF474E"/>
    <w:rsid w:val="00AF493D"/>
    <w:rsid w:val="00AF4B30"/>
    <w:rsid w:val="00AF4B59"/>
    <w:rsid w:val="00AF4E59"/>
    <w:rsid w:val="00AF50BC"/>
    <w:rsid w:val="00AF5287"/>
    <w:rsid w:val="00AF528D"/>
    <w:rsid w:val="00AF5478"/>
    <w:rsid w:val="00AF5738"/>
    <w:rsid w:val="00AF5948"/>
    <w:rsid w:val="00AF5B85"/>
    <w:rsid w:val="00AF5D0F"/>
    <w:rsid w:val="00AF6613"/>
    <w:rsid w:val="00AF66D0"/>
    <w:rsid w:val="00AF67E2"/>
    <w:rsid w:val="00AF6D6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07BC4"/>
    <w:rsid w:val="00B10046"/>
    <w:rsid w:val="00B1052F"/>
    <w:rsid w:val="00B10A0D"/>
    <w:rsid w:val="00B10BC2"/>
    <w:rsid w:val="00B10CF5"/>
    <w:rsid w:val="00B114ED"/>
    <w:rsid w:val="00B11CC0"/>
    <w:rsid w:val="00B11EEA"/>
    <w:rsid w:val="00B121EE"/>
    <w:rsid w:val="00B123F0"/>
    <w:rsid w:val="00B125F2"/>
    <w:rsid w:val="00B12E46"/>
    <w:rsid w:val="00B12F30"/>
    <w:rsid w:val="00B1317C"/>
    <w:rsid w:val="00B132E6"/>
    <w:rsid w:val="00B13944"/>
    <w:rsid w:val="00B13BFD"/>
    <w:rsid w:val="00B14096"/>
    <w:rsid w:val="00B140C0"/>
    <w:rsid w:val="00B14108"/>
    <w:rsid w:val="00B14247"/>
    <w:rsid w:val="00B144F2"/>
    <w:rsid w:val="00B145DD"/>
    <w:rsid w:val="00B14761"/>
    <w:rsid w:val="00B148D6"/>
    <w:rsid w:val="00B149A2"/>
    <w:rsid w:val="00B1501C"/>
    <w:rsid w:val="00B15099"/>
    <w:rsid w:val="00B15208"/>
    <w:rsid w:val="00B15231"/>
    <w:rsid w:val="00B1526C"/>
    <w:rsid w:val="00B154C2"/>
    <w:rsid w:val="00B1581F"/>
    <w:rsid w:val="00B1586D"/>
    <w:rsid w:val="00B158EA"/>
    <w:rsid w:val="00B15E6E"/>
    <w:rsid w:val="00B163A0"/>
    <w:rsid w:val="00B16408"/>
    <w:rsid w:val="00B16645"/>
    <w:rsid w:val="00B167D1"/>
    <w:rsid w:val="00B170C9"/>
    <w:rsid w:val="00B17226"/>
    <w:rsid w:val="00B1737B"/>
    <w:rsid w:val="00B1763F"/>
    <w:rsid w:val="00B1764A"/>
    <w:rsid w:val="00B17D65"/>
    <w:rsid w:val="00B20215"/>
    <w:rsid w:val="00B20757"/>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3FCB"/>
    <w:rsid w:val="00B24201"/>
    <w:rsid w:val="00B24C51"/>
    <w:rsid w:val="00B24D18"/>
    <w:rsid w:val="00B24EB3"/>
    <w:rsid w:val="00B252B9"/>
    <w:rsid w:val="00B254EE"/>
    <w:rsid w:val="00B2565A"/>
    <w:rsid w:val="00B258BA"/>
    <w:rsid w:val="00B25976"/>
    <w:rsid w:val="00B25A6A"/>
    <w:rsid w:val="00B25F9B"/>
    <w:rsid w:val="00B2600C"/>
    <w:rsid w:val="00B263AB"/>
    <w:rsid w:val="00B264A6"/>
    <w:rsid w:val="00B26886"/>
    <w:rsid w:val="00B26A47"/>
    <w:rsid w:val="00B26A82"/>
    <w:rsid w:val="00B26C7C"/>
    <w:rsid w:val="00B26F98"/>
    <w:rsid w:val="00B2734B"/>
    <w:rsid w:val="00B27617"/>
    <w:rsid w:val="00B276A4"/>
    <w:rsid w:val="00B27741"/>
    <w:rsid w:val="00B2782A"/>
    <w:rsid w:val="00B305EF"/>
    <w:rsid w:val="00B30AD5"/>
    <w:rsid w:val="00B31094"/>
    <w:rsid w:val="00B31350"/>
    <w:rsid w:val="00B31351"/>
    <w:rsid w:val="00B31CA5"/>
    <w:rsid w:val="00B31CB6"/>
    <w:rsid w:val="00B31F09"/>
    <w:rsid w:val="00B320D3"/>
    <w:rsid w:val="00B3212B"/>
    <w:rsid w:val="00B3230B"/>
    <w:rsid w:val="00B32D14"/>
    <w:rsid w:val="00B32E1F"/>
    <w:rsid w:val="00B33044"/>
    <w:rsid w:val="00B333EE"/>
    <w:rsid w:val="00B336F7"/>
    <w:rsid w:val="00B33995"/>
    <w:rsid w:val="00B340E8"/>
    <w:rsid w:val="00B341A1"/>
    <w:rsid w:val="00B3459A"/>
    <w:rsid w:val="00B34957"/>
    <w:rsid w:val="00B349C0"/>
    <w:rsid w:val="00B34A55"/>
    <w:rsid w:val="00B34AAE"/>
    <w:rsid w:val="00B34AE7"/>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0F1"/>
    <w:rsid w:val="00B3789B"/>
    <w:rsid w:val="00B37B75"/>
    <w:rsid w:val="00B37C6B"/>
    <w:rsid w:val="00B402AE"/>
    <w:rsid w:val="00B402C6"/>
    <w:rsid w:val="00B4069E"/>
    <w:rsid w:val="00B408A7"/>
    <w:rsid w:val="00B40906"/>
    <w:rsid w:val="00B40E06"/>
    <w:rsid w:val="00B40F92"/>
    <w:rsid w:val="00B41597"/>
    <w:rsid w:val="00B4181F"/>
    <w:rsid w:val="00B41C61"/>
    <w:rsid w:val="00B4220F"/>
    <w:rsid w:val="00B42FE2"/>
    <w:rsid w:val="00B430B3"/>
    <w:rsid w:val="00B432BD"/>
    <w:rsid w:val="00B43453"/>
    <w:rsid w:val="00B434C0"/>
    <w:rsid w:val="00B4353B"/>
    <w:rsid w:val="00B438DE"/>
    <w:rsid w:val="00B43B86"/>
    <w:rsid w:val="00B43D82"/>
    <w:rsid w:val="00B43FF3"/>
    <w:rsid w:val="00B44A31"/>
    <w:rsid w:val="00B44BA1"/>
    <w:rsid w:val="00B44C5F"/>
    <w:rsid w:val="00B44E33"/>
    <w:rsid w:val="00B44E9B"/>
    <w:rsid w:val="00B45343"/>
    <w:rsid w:val="00B45935"/>
    <w:rsid w:val="00B459B9"/>
    <w:rsid w:val="00B460AA"/>
    <w:rsid w:val="00B4649D"/>
    <w:rsid w:val="00B464E0"/>
    <w:rsid w:val="00B46DC6"/>
    <w:rsid w:val="00B470B2"/>
    <w:rsid w:val="00B47551"/>
    <w:rsid w:val="00B4766A"/>
    <w:rsid w:val="00B47AFE"/>
    <w:rsid w:val="00B47B8F"/>
    <w:rsid w:val="00B47F44"/>
    <w:rsid w:val="00B47F94"/>
    <w:rsid w:val="00B500D0"/>
    <w:rsid w:val="00B50742"/>
    <w:rsid w:val="00B5098D"/>
    <w:rsid w:val="00B5148E"/>
    <w:rsid w:val="00B51964"/>
    <w:rsid w:val="00B519DE"/>
    <w:rsid w:val="00B51B43"/>
    <w:rsid w:val="00B51C0E"/>
    <w:rsid w:val="00B524D8"/>
    <w:rsid w:val="00B52760"/>
    <w:rsid w:val="00B52781"/>
    <w:rsid w:val="00B52F5D"/>
    <w:rsid w:val="00B5339F"/>
    <w:rsid w:val="00B539B6"/>
    <w:rsid w:val="00B53D18"/>
    <w:rsid w:val="00B53E97"/>
    <w:rsid w:val="00B54207"/>
    <w:rsid w:val="00B549F0"/>
    <w:rsid w:val="00B54F05"/>
    <w:rsid w:val="00B5530E"/>
    <w:rsid w:val="00B5552C"/>
    <w:rsid w:val="00B55A72"/>
    <w:rsid w:val="00B55FBC"/>
    <w:rsid w:val="00B56077"/>
    <w:rsid w:val="00B56746"/>
    <w:rsid w:val="00B56DCC"/>
    <w:rsid w:val="00B56E11"/>
    <w:rsid w:val="00B576BE"/>
    <w:rsid w:val="00B57A3E"/>
    <w:rsid w:val="00B57B7B"/>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3D1"/>
    <w:rsid w:val="00B65514"/>
    <w:rsid w:val="00B658AD"/>
    <w:rsid w:val="00B65969"/>
    <w:rsid w:val="00B659AC"/>
    <w:rsid w:val="00B65CB4"/>
    <w:rsid w:val="00B66C2A"/>
    <w:rsid w:val="00B66EB6"/>
    <w:rsid w:val="00B67973"/>
    <w:rsid w:val="00B67E14"/>
    <w:rsid w:val="00B70262"/>
    <w:rsid w:val="00B70469"/>
    <w:rsid w:val="00B7046E"/>
    <w:rsid w:val="00B70495"/>
    <w:rsid w:val="00B7078F"/>
    <w:rsid w:val="00B70C10"/>
    <w:rsid w:val="00B70DB1"/>
    <w:rsid w:val="00B70F20"/>
    <w:rsid w:val="00B70FB7"/>
    <w:rsid w:val="00B71077"/>
    <w:rsid w:val="00B710BF"/>
    <w:rsid w:val="00B712B2"/>
    <w:rsid w:val="00B713E5"/>
    <w:rsid w:val="00B71696"/>
    <w:rsid w:val="00B71766"/>
    <w:rsid w:val="00B719AE"/>
    <w:rsid w:val="00B719D4"/>
    <w:rsid w:val="00B71CB9"/>
    <w:rsid w:val="00B71DDD"/>
    <w:rsid w:val="00B72084"/>
    <w:rsid w:val="00B722F1"/>
    <w:rsid w:val="00B723D1"/>
    <w:rsid w:val="00B7256B"/>
    <w:rsid w:val="00B729C2"/>
    <w:rsid w:val="00B72E90"/>
    <w:rsid w:val="00B72EEF"/>
    <w:rsid w:val="00B72F5D"/>
    <w:rsid w:val="00B731F1"/>
    <w:rsid w:val="00B73364"/>
    <w:rsid w:val="00B7389E"/>
    <w:rsid w:val="00B73FC3"/>
    <w:rsid w:val="00B741B7"/>
    <w:rsid w:val="00B74248"/>
    <w:rsid w:val="00B742D3"/>
    <w:rsid w:val="00B74A36"/>
    <w:rsid w:val="00B74D59"/>
    <w:rsid w:val="00B74F68"/>
    <w:rsid w:val="00B75193"/>
    <w:rsid w:val="00B759CA"/>
    <w:rsid w:val="00B75B96"/>
    <w:rsid w:val="00B75EE5"/>
    <w:rsid w:val="00B75F32"/>
    <w:rsid w:val="00B76101"/>
    <w:rsid w:val="00B76266"/>
    <w:rsid w:val="00B763EE"/>
    <w:rsid w:val="00B7664E"/>
    <w:rsid w:val="00B773D6"/>
    <w:rsid w:val="00B775C8"/>
    <w:rsid w:val="00B779A8"/>
    <w:rsid w:val="00B77B6E"/>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86A"/>
    <w:rsid w:val="00B83CFD"/>
    <w:rsid w:val="00B84343"/>
    <w:rsid w:val="00B84449"/>
    <w:rsid w:val="00B84469"/>
    <w:rsid w:val="00B84570"/>
    <w:rsid w:val="00B847A9"/>
    <w:rsid w:val="00B84B40"/>
    <w:rsid w:val="00B84DB8"/>
    <w:rsid w:val="00B858C1"/>
    <w:rsid w:val="00B8694B"/>
    <w:rsid w:val="00B86DA2"/>
    <w:rsid w:val="00B86E07"/>
    <w:rsid w:val="00B86E6F"/>
    <w:rsid w:val="00B87270"/>
    <w:rsid w:val="00B8758A"/>
    <w:rsid w:val="00B87940"/>
    <w:rsid w:val="00B87BB2"/>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3C"/>
    <w:rsid w:val="00BA0196"/>
    <w:rsid w:val="00BA02FD"/>
    <w:rsid w:val="00BA07F9"/>
    <w:rsid w:val="00BA1317"/>
    <w:rsid w:val="00BA1832"/>
    <w:rsid w:val="00BA2042"/>
    <w:rsid w:val="00BA20A7"/>
    <w:rsid w:val="00BA23FA"/>
    <w:rsid w:val="00BA2669"/>
    <w:rsid w:val="00BA2674"/>
    <w:rsid w:val="00BA2965"/>
    <w:rsid w:val="00BA3382"/>
    <w:rsid w:val="00BA3626"/>
    <w:rsid w:val="00BA3B74"/>
    <w:rsid w:val="00BA4DC1"/>
    <w:rsid w:val="00BA5099"/>
    <w:rsid w:val="00BA5905"/>
    <w:rsid w:val="00BA59BB"/>
    <w:rsid w:val="00BA59DE"/>
    <w:rsid w:val="00BA5BFC"/>
    <w:rsid w:val="00BA5CA9"/>
    <w:rsid w:val="00BA5F12"/>
    <w:rsid w:val="00BA60CD"/>
    <w:rsid w:val="00BA62B9"/>
    <w:rsid w:val="00BA6919"/>
    <w:rsid w:val="00BA720C"/>
    <w:rsid w:val="00BA7423"/>
    <w:rsid w:val="00BA77AF"/>
    <w:rsid w:val="00BA79D3"/>
    <w:rsid w:val="00BA7A73"/>
    <w:rsid w:val="00BB071B"/>
    <w:rsid w:val="00BB0827"/>
    <w:rsid w:val="00BB0A08"/>
    <w:rsid w:val="00BB0B3D"/>
    <w:rsid w:val="00BB0B52"/>
    <w:rsid w:val="00BB0C87"/>
    <w:rsid w:val="00BB0FCA"/>
    <w:rsid w:val="00BB1748"/>
    <w:rsid w:val="00BB1B87"/>
    <w:rsid w:val="00BB1D60"/>
    <w:rsid w:val="00BB2008"/>
    <w:rsid w:val="00BB270A"/>
    <w:rsid w:val="00BB28A8"/>
    <w:rsid w:val="00BB2B4A"/>
    <w:rsid w:val="00BB2CE3"/>
    <w:rsid w:val="00BB2F08"/>
    <w:rsid w:val="00BB3358"/>
    <w:rsid w:val="00BB33DA"/>
    <w:rsid w:val="00BB3443"/>
    <w:rsid w:val="00BB3A59"/>
    <w:rsid w:val="00BB3E4C"/>
    <w:rsid w:val="00BB3FF4"/>
    <w:rsid w:val="00BB4694"/>
    <w:rsid w:val="00BB487A"/>
    <w:rsid w:val="00BB4FAA"/>
    <w:rsid w:val="00BB526E"/>
    <w:rsid w:val="00BB5281"/>
    <w:rsid w:val="00BB5C36"/>
    <w:rsid w:val="00BB5EBD"/>
    <w:rsid w:val="00BB619B"/>
    <w:rsid w:val="00BB626C"/>
    <w:rsid w:val="00BB706B"/>
    <w:rsid w:val="00BB7805"/>
    <w:rsid w:val="00BB79D6"/>
    <w:rsid w:val="00BB7A98"/>
    <w:rsid w:val="00BB7BE8"/>
    <w:rsid w:val="00BC0168"/>
    <w:rsid w:val="00BC0564"/>
    <w:rsid w:val="00BC07E9"/>
    <w:rsid w:val="00BC083B"/>
    <w:rsid w:val="00BC0B2C"/>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EF3"/>
    <w:rsid w:val="00BC7074"/>
    <w:rsid w:val="00BC729D"/>
    <w:rsid w:val="00BC732E"/>
    <w:rsid w:val="00BC7529"/>
    <w:rsid w:val="00BC7627"/>
    <w:rsid w:val="00BC76A1"/>
    <w:rsid w:val="00BC7809"/>
    <w:rsid w:val="00BC782E"/>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3D7A"/>
    <w:rsid w:val="00BE4105"/>
    <w:rsid w:val="00BE41B8"/>
    <w:rsid w:val="00BE46A1"/>
    <w:rsid w:val="00BE48EC"/>
    <w:rsid w:val="00BE4B57"/>
    <w:rsid w:val="00BE549B"/>
    <w:rsid w:val="00BE5DFE"/>
    <w:rsid w:val="00BE5ED9"/>
    <w:rsid w:val="00BE60B4"/>
    <w:rsid w:val="00BE6371"/>
    <w:rsid w:val="00BE66FA"/>
    <w:rsid w:val="00BE6BED"/>
    <w:rsid w:val="00BE6F8A"/>
    <w:rsid w:val="00BE751E"/>
    <w:rsid w:val="00BE76BE"/>
    <w:rsid w:val="00BE779E"/>
    <w:rsid w:val="00BE7EB3"/>
    <w:rsid w:val="00BE7FA2"/>
    <w:rsid w:val="00BF01CB"/>
    <w:rsid w:val="00BF03D5"/>
    <w:rsid w:val="00BF03E6"/>
    <w:rsid w:val="00BF0B5D"/>
    <w:rsid w:val="00BF0B67"/>
    <w:rsid w:val="00BF0B76"/>
    <w:rsid w:val="00BF0D0E"/>
    <w:rsid w:val="00BF0E5F"/>
    <w:rsid w:val="00BF1157"/>
    <w:rsid w:val="00BF1B6B"/>
    <w:rsid w:val="00BF1B6E"/>
    <w:rsid w:val="00BF2250"/>
    <w:rsid w:val="00BF226B"/>
    <w:rsid w:val="00BF2304"/>
    <w:rsid w:val="00BF25F3"/>
    <w:rsid w:val="00BF2671"/>
    <w:rsid w:val="00BF2683"/>
    <w:rsid w:val="00BF2799"/>
    <w:rsid w:val="00BF290B"/>
    <w:rsid w:val="00BF2968"/>
    <w:rsid w:val="00BF2E14"/>
    <w:rsid w:val="00BF3010"/>
    <w:rsid w:val="00BF30C5"/>
    <w:rsid w:val="00BF30D8"/>
    <w:rsid w:val="00BF32A4"/>
    <w:rsid w:val="00BF390A"/>
    <w:rsid w:val="00BF3962"/>
    <w:rsid w:val="00BF3F7C"/>
    <w:rsid w:val="00BF4604"/>
    <w:rsid w:val="00BF4F32"/>
    <w:rsid w:val="00BF5132"/>
    <w:rsid w:val="00BF522B"/>
    <w:rsid w:val="00BF5458"/>
    <w:rsid w:val="00BF5472"/>
    <w:rsid w:val="00BF58E4"/>
    <w:rsid w:val="00BF5B3F"/>
    <w:rsid w:val="00BF5E7F"/>
    <w:rsid w:val="00BF60DE"/>
    <w:rsid w:val="00BF6370"/>
    <w:rsid w:val="00BF6381"/>
    <w:rsid w:val="00BF6C7D"/>
    <w:rsid w:val="00BF71D2"/>
    <w:rsid w:val="00BF746B"/>
    <w:rsid w:val="00BF74C3"/>
    <w:rsid w:val="00BF77C0"/>
    <w:rsid w:val="00BF7934"/>
    <w:rsid w:val="00C004BB"/>
    <w:rsid w:val="00C00634"/>
    <w:rsid w:val="00C006BC"/>
    <w:rsid w:val="00C0076C"/>
    <w:rsid w:val="00C00AD0"/>
    <w:rsid w:val="00C00BD3"/>
    <w:rsid w:val="00C00BE4"/>
    <w:rsid w:val="00C00E13"/>
    <w:rsid w:val="00C01164"/>
    <w:rsid w:val="00C012BE"/>
    <w:rsid w:val="00C01345"/>
    <w:rsid w:val="00C0183C"/>
    <w:rsid w:val="00C01B77"/>
    <w:rsid w:val="00C01C92"/>
    <w:rsid w:val="00C02729"/>
    <w:rsid w:val="00C02C91"/>
    <w:rsid w:val="00C02E37"/>
    <w:rsid w:val="00C02E7A"/>
    <w:rsid w:val="00C03947"/>
    <w:rsid w:val="00C03A74"/>
    <w:rsid w:val="00C03BAB"/>
    <w:rsid w:val="00C03BEA"/>
    <w:rsid w:val="00C03D6D"/>
    <w:rsid w:val="00C03DAC"/>
    <w:rsid w:val="00C03FF5"/>
    <w:rsid w:val="00C04437"/>
    <w:rsid w:val="00C046CA"/>
    <w:rsid w:val="00C04F27"/>
    <w:rsid w:val="00C04F37"/>
    <w:rsid w:val="00C04F7E"/>
    <w:rsid w:val="00C05063"/>
    <w:rsid w:val="00C05996"/>
    <w:rsid w:val="00C05DB9"/>
    <w:rsid w:val="00C05FC0"/>
    <w:rsid w:val="00C0615C"/>
    <w:rsid w:val="00C06914"/>
    <w:rsid w:val="00C069EB"/>
    <w:rsid w:val="00C06D3C"/>
    <w:rsid w:val="00C06D78"/>
    <w:rsid w:val="00C07314"/>
    <w:rsid w:val="00C0755A"/>
    <w:rsid w:val="00C0768F"/>
    <w:rsid w:val="00C0774C"/>
    <w:rsid w:val="00C07790"/>
    <w:rsid w:val="00C07AD1"/>
    <w:rsid w:val="00C10269"/>
    <w:rsid w:val="00C10330"/>
    <w:rsid w:val="00C105A2"/>
    <w:rsid w:val="00C106BD"/>
    <w:rsid w:val="00C1074F"/>
    <w:rsid w:val="00C108ED"/>
    <w:rsid w:val="00C10989"/>
    <w:rsid w:val="00C10B69"/>
    <w:rsid w:val="00C10C9B"/>
    <w:rsid w:val="00C10F68"/>
    <w:rsid w:val="00C11066"/>
    <w:rsid w:val="00C113A7"/>
    <w:rsid w:val="00C1193F"/>
    <w:rsid w:val="00C11B96"/>
    <w:rsid w:val="00C13164"/>
    <w:rsid w:val="00C131F3"/>
    <w:rsid w:val="00C13674"/>
    <w:rsid w:val="00C13A59"/>
    <w:rsid w:val="00C13F6B"/>
    <w:rsid w:val="00C14361"/>
    <w:rsid w:val="00C146A7"/>
    <w:rsid w:val="00C14835"/>
    <w:rsid w:val="00C1490F"/>
    <w:rsid w:val="00C14AF1"/>
    <w:rsid w:val="00C14C5B"/>
    <w:rsid w:val="00C14CA0"/>
    <w:rsid w:val="00C156A9"/>
    <w:rsid w:val="00C15B7F"/>
    <w:rsid w:val="00C15B8C"/>
    <w:rsid w:val="00C15C5F"/>
    <w:rsid w:val="00C15CF6"/>
    <w:rsid w:val="00C16382"/>
    <w:rsid w:val="00C1680B"/>
    <w:rsid w:val="00C16B2D"/>
    <w:rsid w:val="00C1712B"/>
    <w:rsid w:val="00C1778A"/>
    <w:rsid w:val="00C177BA"/>
    <w:rsid w:val="00C17C90"/>
    <w:rsid w:val="00C17CC4"/>
    <w:rsid w:val="00C17E0D"/>
    <w:rsid w:val="00C17E3D"/>
    <w:rsid w:val="00C17F14"/>
    <w:rsid w:val="00C200C6"/>
    <w:rsid w:val="00C20248"/>
    <w:rsid w:val="00C20B6E"/>
    <w:rsid w:val="00C20BC0"/>
    <w:rsid w:val="00C20D93"/>
    <w:rsid w:val="00C20E40"/>
    <w:rsid w:val="00C21308"/>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4B"/>
    <w:rsid w:val="00C23D5E"/>
    <w:rsid w:val="00C241E3"/>
    <w:rsid w:val="00C241ED"/>
    <w:rsid w:val="00C247E2"/>
    <w:rsid w:val="00C2486B"/>
    <w:rsid w:val="00C248DE"/>
    <w:rsid w:val="00C24B2B"/>
    <w:rsid w:val="00C24D19"/>
    <w:rsid w:val="00C24D20"/>
    <w:rsid w:val="00C252E1"/>
    <w:rsid w:val="00C252EB"/>
    <w:rsid w:val="00C25395"/>
    <w:rsid w:val="00C2539C"/>
    <w:rsid w:val="00C255C7"/>
    <w:rsid w:val="00C25A54"/>
    <w:rsid w:val="00C26183"/>
    <w:rsid w:val="00C2663F"/>
    <w:rsid w:val="00C266E0"/>
    <w:rsid w:val="00C26C05"/>
    <w:rsid w:val="00C26CA2"/>
    <w:rsid w:val="00C27A77"/>
    <w:rsid w:val="00C30813"/>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206"/>
    <w:rsid w:val="00C4160B"/>
    <w:rsid w:val="00C419D0"/>
    <w:rsid w:val="00C41A9C"/>
    <w:rsid w:val="00C41C2E"/>
    <w:rsid w:val="00C41D69"/>
    <w:rsid w:val="00C4257A"/>
    <w:rsid w:val="00C4260B"/>
    <w:rsid w:val="00C428B8"/>
    <w:rsid w:val="00C428C1"/>
    <w:rsid w:val="00C42A7B"/>
    <w:rsid w:val="00C4341E"/>
    <w:rsid w:val="00C43888"/>
    <w:rsid w:val="00C43D5E"/>
    <w:rsid w:val="00C43FE7"/>
    <w:rsid w:val="00C44113"/>
    <w:rsid w:val="00C4415A"/>
    <w:rsid w:val="00C441ED"/>
    <w:rsid w:val="00C4423C"/>
    <w:rsid w:val="00C44584"/>
    <w:rsid w:val="00C44AE2"/>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A3B"/>
    <w:rsid w:val="00C51E97"/>
    <w:rsid w:val="00C521DE"/>
    <w:rsid w:val="00C528A6"/>
    <w:rsid w:val="00C52976"/>
    <w:rsid w:val="00C5331D"/>
    <w:rsid w:val="00C5358E"/>
    <w:rsid w:val="00C5361F"/>
    <w:rsid w:val="00C5379F"/>
    <w:rsid w:val="00C53CA6"/>
    <w:rsid w:val="00C53F41"/>
    <w:rsid w:val="00C53FED"/>
    <w:rsid w:val="00C54056"/>
    <w:rsid w:val="00C54699"/>
    <w:rsid w:val="00C54B22"/>
    <w:rsid w:val="00C54F94"/>
    <w:rsid w:val="00C54FAA"/>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F4C"/>
    <w:rsid w:val="00C600BE"/>
    <w:rsid w:val="00C60AE2"/>
    <w:rsid w:val="00C61602"/>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038"/>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F64"/>
    <w:rsid w:val="00C71220"/>
    <w:rsid w:val="00C7168F"/>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A91"/>
    <w:rsid w:val="00C73D03"/>
    <w:rsid w:val="00C743B1"/>
    <w:rsid w:val="00C743FD"/>
    <w:rsid w:val="00C74AD7"/>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30D"/>
    <w:rsid w:val="00C77651"/>
    <w:rsid w:val="00C7776A"/>
    <w:rsid w:val="00C779CD"/>
    <w:rsid w:val="00C77A49"/>
    <w:rsid w:val="00C77B1C"/>
    <w:rsid w:val="00C77B5D"/>
    <w:rsid w:val="00C77D78"/>
    <w:rsid w:val="00C77E10"/>
    <w:rsid w:val="00C77EC6"/>
    <w:rsid w:val="00C8007C"/>
    <w:rsid w:val="00C80609"/>
    <w:rsid w:val="00C80725"/>
    <w:rsid w:val="00C80801"/>
    <w:rsid w:val="00C808ED"/>
    <w:rsid w:val="00C80CE4"/>
    <w:rsid w:val="00C80D84"/>
    <w:rsid w:val="00C810D3"/>
    <w:rsid w:val="00C81216"/>
    <w:rsid w:val="00C8131B"/>
    <w:rsid w:val="00C81841"/>
    <w:rsid w:val="00C81A31"/>
    <w:rsid w:val="00C81B70"/>
    <w:rsid w:val="00C81ECB"/>
    <w:rsid w:val="00C822EB"/>
    <w:rsid w:val="00C82C67"/>
    <w:rsid w:val="00C82D0B"/>
    <w:rsid w:val="00C82D5F"/>
    <w:rsid w:val="00C82D91"/>
    <w:rsid w:val="00C834E9"/>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0D70"/>
    <w:rsid w:val="00C910CE"/>
    <w:rsid w:val="00C91214"/>
    <w:rsid w:val="00C91410"/>
    <w:rsid w:val="00C918BA"/>
    <w:rsid w:val="00C9194F"/>
    <w:rsid w:val="00C92320"/>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295"/>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7B"/>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ED"/>
    <w:rsid w:val="00CA4447"/>
    <w:rsid w:val="00CA4A12"/>
    <w:rsid w:val="00CA4A6A"/>
    <w:rsid w:val="00CA5142"/>
    <w:rsid w:val="00CA517E"/>
    <w:rsid w:val="00CA57F9"/>
    <w:rsid w:val="00CA5A2D"/>
    <w:rsid w:val="00CA609A"/>
    <w:rsid w:val="00CA6251"/>
    <w:rsid w:val="00CA6281"/>
    <w:rsid w:val="00CA62C6"/>
    <w:rsid w:val="00CA68C1"/>
    <w:rsid w:val="00CA6F31"/>
    <w:rsid w:val="00CA7378"/>
    <w:rsid w:val="00CA7693"/>
    <w:rsid w:val="00CA7710"/>
    <w:rsid w:val="00CA7A0E"/>
    <w:rsid w:val="00CA7A23"/>
    <w:rsid w:val="00CA7BA1"/>
    <w:rsid w:val="00CB0198"/>
    <w:rsid w:val="00CB0596"/>
    <w:rsid w:val="00CB17AC"/>
    <w:rsid w:val="00CB18B1"/>
    <w:rsid w:val="00CB1B46"/>
    <w:rsid w:val="00CB1CF3"/>
    <w:rsid w:val="00CB1FF9"/>
    <w:rsid w:val="00CB25C3"/>
    <w:rsid w:val="00CB320A"/>
    <w:rsid w:val="00CB321E"/>
    <w:rsid w:val="00CB3470"/>
    <w:rsid w:val="00CB3887"/>
    <w:rsid w:val="00CB3976"/>
    <w:rsid w:val="00CB3F54"/>
    <w:rsid w:val="00CB403A"/>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4CA"/>
    <w:rsid w:val="00CC16D0"/>
    <w:rsid w:val="00CC23C0"/>
    <w:rsid w:val="00CC2671"/>
    <w:rsid w:val="00CC3143"/>
    <w:rsid w:val="00CC33C3"/>
    <w:rsid w:val="00CC3452"/>
    <w:rsid w:val="00CC358E"/>
    <w:rsid w:val="00CC3D09"/>
    <w:rsid w:val="00CC437A"/>
    <w:rsid w:val="00CC45A1"/>
    <w:rsid w:val="00CC4F2A"/>
    <w:rsid w:val="00CC5200"/>
    <w:rsid w:val="00CC528C"/>
    <w:rsid w:val="00CC5DBC"/>
    <w:rsid w:val="00CC6049"/>
    <w:rsid w:val="00CC6730"/>
    <w:rsid w:val="00CC6823"/>
    <w:rsid w:val="00CC691D"/>
    <w:rsid w:val="00CC7D03"/>
    <w:rsid w:val="00CC7D19"/>
    <w:rsid w:val="00CC7FED"/>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760"/>
    <w:rsid w:val="00CD3915"/>
    <w:rsid w:val="00CD3959"/>
    <w:rsid w:val="00CD450F"/>
    <w:rsid w:val="00CD4670"/>
    <w:rsid w:val="00CD4674"/>
    <w:rsid w:val="00CD4CBF"/>
    <w:rsid w:val="00CD503E"/>
    <w:rsid w:val="00CD5553"/>
    <w:rsid w:val="00CD5B00"/>
    <w:rsid w:val="00CD6158"/>
    <w:rsid w:val="00CD63B1"/>
    <w:rsid w:val="00CD66BD"/>
    <w:rsid w:val="00CD689D"/>
    <w:rsid w:val="00CD6EBB"/>
    <w:rsid w:val="00CD777C"/>
    <w:rsid w:val="00CD792B"/>
    <w:rsid w:val="00CD7934"/>
    <w:rsid w:val="00CD799C"/>
    <w:rsid w:val="00CD7A61"/>
    <w:rsid w:val="00CD7A85"/>
    <w:rsid w:val="00CD7CD3"/>
    <w:rsid w:val="00CD7D47"/>
    <w:rsid w:val="00CE02B7"/>
    <w:rsid w:val="00CE03CC"/>
    <w:rsid w:val="00CE04C8"/>
    <w:rsid w:val="00CE05E8"/>
    <w:rsid w:val="00CE1316"/>
    <w:rsid w:val="00CE1616"/>
    <w:rsid w:val="00CE1681"/>
    <w:rsid w:val="00CE16AC"/>
    <w:rsid w:val="00CE1C8F"/>
    <w:rsid w:val="00CE1E14"/>
    <w:rsid w:val="00CE1E51"/>
    <w:rsid w:val="00CE20BE"/>
    <w:rsid w:val="00CE228F"/>
    <w:rsid w:val="00CE260B"/>
    <w:rsid w:val="00CE26CB"/>
    <w:rsid w:val="00CE2B29"/>
    <w:rsid w:val="00CE3165"/>
    <w:rsid w:val="00CE39A3"/>
    <w:rsid w:val="00CE3B50"/>
    <w:rsid w:val="00CE3CB0"/>
    <w:rsid w:val="00CE3DA2"/>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C35"/>
    <w:rsid w:val="00CE6EDF"/>
    <w:rsid w:val="00CE712D"/>
    <w:rsid w:val="00CE7139"/>
    <w:rsid w:val="00CE7395"/>
    <w:rsid w:val="00CE7652"/>
    <w:rsid w:val="00CE791A"/>
    <w:rsid w:val="00CE7BA6"/>
    <w:rsid w:val="00CE7F3A"/>
    <w:rsid w:val="00CF02D2"/>
    <w:rsid w:val="00CF03F9"/>
    <w:rsid w:val="00CF08A7"/>
    <w:rsid w:val="00CF0BC7"/>
    <w:rsid w:val="00CF0F44"/>
    <w:rsid w:val="00CF1003"/>
    <w:rsid w:val="00CF16B1"/>
    <w:rsid w:val="00CF1CB9"/>
    <w:rsid w:val="00CF22EA"/>
    <w:rsid w:val="00CF23A7"/>
    <w:rsid w:val="00CF2684"/>
    <w:rsid w:val="00CF2701"/>
    <w:rsid w:val="00CF2BC1"/>
    <w:rsid w:val="00CF2CE1"/>
    <w:rsid w:val="00CF2F77"/>
    <w:rsid w:val="00CF31AB"/>
    <w:rsid w:val="00CF31D0"/>
    <w:rsid w:val="00CF31D6"/>
    <w:rsid w:val="00CF3A2E"/>
    <w:rsid w:val="00CF3BD1"/>
    <w:rsid w:val="00CF3F2A"/>
    <w:rsid w:val="00CF4077"/>
    <w:rsid w:val="00CF41E4"/>
    <w:rsid w:val="00CF427E"/>
    <w:rsid w:val="00CF48C9"/>
    <w:rsid w:val="00CF491E"/>
    <w:rsid w:val="00CF49BE"/>
    <w:rsid w:val="00CF4B94"/>
    <w:rsid w:val="00CF4BA2"/>
    <w:rsid w:val="00CF4C06"/>
    <w:rsid w:val="00CF55E1"/>
    <w:rsid w:val="00CF576C"/>
    <w:rsid w:val="00CF5C99"/>
    <w:rsid w:val="00CF62D6"/>
    <w:rsid w:val="00CF63DB"/>
    <w:rsid w:val="00CF6471"/>
    <w:rsid w:val="00CF6760"/>
    <w:rsid w:val="00CF71B9"/>
    <w:rsid w:val="00CF75C4"/>
    <w:rsid w:val="00CF77B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DA6"/>
    <w:rsid w:val="00D05EC7"/>
    <w:rsid w:val="00D0642D"/>
    <w:rsid w:val="00D066D4"/>
    <w:rsid w:val="00D06EC0"/>
    <w:rsid w:val="00D06EF0"/>
    <w:rsid w:val="00D06F2E"/>
    <w:rsid w:val="00D06F54"/>
    <w:rsid w:val="00D07083"/>
    <w:rsid w:val="00D07553"/>
    <w:rsid w:val="00D0795F"/>
    <w:rsid w:val="00D07CCE"/>
    <w:rsid w:val="00D10554"/>
    <w:rsid w:val="00D10B86"/>
    <w:rsid w:val="00D10D2A"/>
    <w:rsid w:val="00D11107"/>
    <w:rsid w:val="00D11837"/>
    <w:rsid w:val="00D11852"/>
    <w:rsid w:val="00D11C9A"/>
    <w:rsid w:val="00D11D61"/>
    <w:rsid w:val="00D11E8A"/>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904"/>
    <w:rsid w:val="00D15616"/>
    <w:rsid w:val="00D157DF"/>
    <w:rsid w:val="00D158FE"/>
    <w:rsid w:val="00D15A53"/>
    <w:rsid w:val="00D15B5A"/>
    <w:rsid w:val="00D15E99"/>
    <w:rsid w:val="00D15FDB"/>
    <w:rsid w:val="00D16132"/>
    <w:rsid w:val="00D1632E"/>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AD2"/>
    <w:rsid w:val="00D22F16"/>
    <w:rsid w:val="00D235E6"/>
    <w:rsid w:val="00D23B7E"/>
    <w:rsid w:val="00D23F87"/>
    <w:rsid w:val="00D24423"/>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714A"/>
    <w:rsid w:val="00D27839"/>
    <w:rsid w:val="00D278E7"/>
    <w:rsid w:val="00D30344"/>
    <w:rsid w:val="00D304C9"/>
    <w:rsid w:val="00D30DB5"/>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5418"/>
    <w:rsid w:val="00D3576F"/>
    <w:rsid w:val="00D3583E"/>
    <w:rsid w:val="00D35910"/>
    <w:rsid w:val="00D35B2F"/>
    <w:rsid w:val="00D35B76"/>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D5"/>
    <w:rsid w:val="00D40AF4"/>
    <w:rsid w:val="00D40B5D"/>
    <w:rsid w:val="00D40DC5"/>
    <w:rsid w:val="00D41027"/>
    <w:rsid w:val="00D41EBB"/>
    <w:rsid w:val="00D4241C"/>
    <w:rsid w:val="00D432A1"/>
    <w:rsid w:val="00D433EA"/>
    <w:rsid w:val="00D438CC"/>
    <w:rsid w:val="00D43A07"/>
    <w:rsid w:val="00D43AB9"/>
    <w:rsid w:val="00D43CAD"/>
    <w:rsid w:val="00D43E62"/>
    <w:rsid w:val="00D446DF"/>
    <w:rsid w:val="00D44BC1"/>
    <w:rsid w:val="00D44D19"/>
    <w:rsid w:val="00D44E51"/>
    <w:rsid w:val="00D451C4"/>
    <w:rsid w:val="00D4526E"/>
    <w:rsid w:val="00D453FC"/>
    <w:rsid w:val="00D4553D"/>
    <w:rsid w:val="00D45AC2"/>
    <w:rsid w:val="00D45B6A"/>
    <w:rsid w:val="00D46082"/>
    <w:rsid w:val="00D47053"/>
    <w:rsid w:val="00D476BE"/>
    <w:rsid w:val="00D47B35"/>
    <w:rsid w:val="00D47B3F"/>
    <w:rsid w:val="00D47F00"/>
    <w:rsid w:val="00D500E5"/>
    <w:rsid w:val="00D5022D"/>
    <w:rsid w:val="00D5066C"/>
    <w:rsid w:val="00D50739"/>
    <w:rsid w:val="00D50CCB"/>
    <w:rsid w:val="00D50DAA"/>
    <w:rsid w:val="00D50DDA"/>
    <w:rsid w:val="00D51108"/>
    <w:rsid w:val="00D51E90"/>
    <w:rsid w:val="00D52439"/>
    <w:rsid w:val="00D52853"/>
    <w:rsid w:val="00D52854"/>
    <w:rsid w:val="00D528F6"/>
    <w:rsid w:val="00D52AA3"/>
    <w:rsid w:val="00D52BBE"/>
    <w:rsid w:val="00D5364A"/>
    <w:rsid w:val="00D537D5"/>
    <w:rsid w:val="00D5381B"/>
    <w:rsid w:val="00D538C3"/>
    <w:rsid w:val="00D5393F"/>
    <w:rsid w:val="00D53A86"/>
    <w:rsid w:val="00D53D9C"/>
    <w:rsid w:val="00D53E0C"/>
    <w:rsid w:val="00D540BE"/>
    <w:rsid w:val="00D544D9"/>
    <w:rsid w:val="00D544E2"/>
    <w:rsid w:val="00D546D6"/>
    <w:rsid w:val="00D54935"/>
    <w:rsid w:val="00D54B1C"/>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23E"/>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FA4"/>
    <w:rsid w:val="00D70292"/>
    <w:rsid w:val="00D70AED"/>
    <w:rsid w:val="00D71001"/>
    <w:rsid w:val="00D71151"/>
    <w:rsid w:val="00D712B2"/>
    <w:rsid w:val="00D718F0"/>
    <w:rsid w:val="00D71C90"/>
    <w:rsid w:val="00D720AD"/>
    <w:rsid w:val="00D72363"/>
    <w:rsid w:val="00D729A1"/>
    <w:rsid w:val="00D72BCE"/>
    <w:rsid w:val="00D72F7D"/>
    <w:rsid w:val="00D73532"/>
    <w:rsid w:val="00D73713"/>
    <w:rsid w:val="00D73756"/>
    <w:rsid w:val="00D73BC8"/>
    <w:rsid w:val="00D73E46"/>
    <w:rsid w:val="00D73F46"/>
    <w:rsid w:val="00D74063"/>
    <w:rsid w:val="00D74351"/>
    <w:rsid w:val="00D74628"/>
    <w:rsid w:val="00D74ADD"/>
    <w:rsid w:val="00D74C1F"/>
    <w:rsid w:val="00D74EBF"/>
    <w:rsid w:val="00D74FCA"/>
    <w:rsid w:val="00D7557E"/>
    <w:rsid w:val="00D75813"/>
    <w:rsid w:val="00D75B43"/>
    <w:rsid w:val="00D75BE4"/>
    <w:rsid w:val="00D75F39"/>
    <w:rsid w:val="00D75FA7"/>
    <w:rsid w:val="00D76001"/>
    <w:rsid w:val="00D761BC"/>
    <w:rsid w:val="00D76E1E"/>
    <w:rsid w:val="00D77102"/>
    <w:rsid w:val="00D77177"/>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478D"/>
    <w:rsid w:val="00D84964"/>
    <w:rsid w:val="00D84AD8"/>
    <w:rsid w:val="00D84B6F"/>
    <w:rsid w:val="00D84E53"/>
    <w:rsid w:val="00D84EBD"/>
    <w:rsid w:val="00D84EFD"/>
    <w:rsid w:val="00D85446"/>
    <w:rsid w:val="00D854EE"/>
    <w:rsid w:val="00D85555"/>
    <w:rsid w:val="00D85592"/>
    <w:rsid w:val="00D85A99"/>
    <w:rsid w:val="00D85B96"/>
    <w:rsid w:val="00D85BDB"/>
    <w:rsid w:val="00D862F3"/>
    <w:rsid w:val="00D8644B"/>
    <w:rsid w:val="00D8647E"/>
    <w:rsid w:val="00D864E1"/>
    <w:rsid w:val="00D86768"/>
    <w:rsid w:val="00D87205"/>
    <w:rsid w:val="00D872EB"/>
    <w:rsid w:val="00D87600"/>
    <w:rsid w:val="00D8760F"/>
    <w:rsid w:val="00D900AE"/>
    <w:rsid w:val="00D904EF"/>
    <w:rsid w:val="00D905B2"/>
    <w:rsid w:val="00D90B35"/>
    <w:rsid w:val="00D91084"/>
    <w:rsid w:val="00D91288"/>
    <w:rsid w:val="00D914B7"/>
    <w:rsid w:val="00D914C9"/>
    <w:rsid w:val="00D917C3"/>
    <w:rsid w:val="00D918FF"/>
    <w:rsid w:val="00D91B86"/>
    <w:rsid w:val="00D91E9E"/>
    <w:rsid w:val="00D91F1E"/>
    <w:rsid w:val="00D91FD3"/>
    <w:rsid w:val="00D920E2"/>
    <w:rsid w:val="00D92427"/>
    <w:rsid w:val="00D92785"/>
    <w:rsid w:val="00D92EE8"/>
    <w:rsid w:val="00D9306D"/>
    <w:rsid w:val="00D933DE"/>
    <w:rsid w:val="00D934A9"/>
    <w:rsid w:val="00D934FB"/>
    <w:rsid w:val="00D93B50"/>
    <w:rsid w:val="00D94352"/>
    <w:rsid w:val="00D94F16"/>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817"/>
    <w:rsid w:val="00D97B19"/>
    <w:rsid w:val="00D97C55"/>
    <w:rsid w:val="00D97E5D"/>
    <w:rsid w:val="00D97F61"/>
    <w:rsid w:val="00DA039B"/>
    <w:rsid w:val="00DA0604"/>
    <w:rsid w:val="00DA0E5C"/>
    <w:rsid w:val="00DA158F"/>
    <w:rsid w:val="00DA16C2"/>
    <w:rsid w:val="00DA1772"/>
    <w:rsid w:val="00DA18AC"/>
    <w:rsid w:val="00DA1D48"/>
    <w:rsid w:val="00DA1E42"/>
    <w:rsid w:val="00DA1F08"/>
    <w:rsid w:val="00DA22C1"/>
    <w:rsid w:val="00DA2CC2"/>
    <w:rsid w:val="00DA3607"/>
    <w:rsid w:val="00DA38D2"/>
    <w:rsid w:val="00DA3904"/>
    <w:rsid w:val="00DA395A"/>
    <w:rsid w:val="00DA3CE4"/>
    <w:rsid w:val="00DA42D5"/>
    <w:rsid w:val="00DA4475"/>
    <w:rsid w:val="00DA44DE"/>
    <w:rsid w:val="00DA486E"/>
    <w:rsid w:val="00DA49C5"/>
    <w:rsid w:val="00DA51E0"/>
    <w:rsid w:val="00DA582B"/>
    <w:rsid w:val="00DA596C"/>
    <w:rsid w:val="00DA5F91"/>
    <w:rsid w:val="00DA60D6"/>
    <w:rsid w:val="00DA6553"/>
    <w:rsid w:val="00DA65DF"/>
    <w:rsid w:val="00DA6A3F"/>
    <w:rsid w:val="00DA6BC6"/>
    <w:rsid w:val="00DA6C51"/>
    <w:rsid w:val="00DA6E89"/>
    <w:rsid w:val="00DA6FA5"/>
    <w:rsid w:val="00DA755C"/>
    <w:rsid w:val="00DA7666"/>
    <w:rsid w:val="00DA79F7"/>
    <w:rsid w:val="00DA7D14"/>
    <w:rsid w:val="00DB0867"/>
    <w:rsid w:val="00DB0A8D"/>
    <w:rsid w:val="00DB0B33"/>
    <w:rsid w:val="00DB0B4F"/>
    <w:rsid w:val="00DB0CC0"/>
    <w:rsid w:val="00DB0DB8"/>
    <w:rsid w:val="00DB0DC8"/>
    <w:rsid w:val="00DB0E9F"/>
    <w:rsid w:val="00DB10F6"/>
    <w:rsid w:val="00DB12BF"/>
    <w:rsid w:val="00DB1484"/>
    <w:rsid w:val="00DB1605"/>
    <w:rsid w:val="00DB1994"/>
    <w:rsid w:val="00DB1C3D"/>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51CA"/>
    <w:rsid w:val="00DB526A"/>
    <w:rsid w:val="00DB5E24"/>
    <w:rsid w:val="00DB69A6"/>
    <w:rsid w:val="00DB6B5A"/>
    <w:rsid w:val="00DB6C01"/>
    <w:rsid w:val="00DB6E9E"/>
    <w:rsid w:val="00DB70AA"/>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442"/>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511"/>
    <w:rsid w:val="00DD262C"/>
    <w:rsid w:val="00DD2E7C"/>
    <w:rsid w:val="00DD3423"/>
    <w:rsid w:val="00DD3803"/>
    <w:rsid w:val="00DD3B1A"/>
    <w:rsid w:val="00DD3B5B"/>
    <w:rsid w:val="00DD3B93"/>
    <w:rsid w:val="00DD3BDA"/>
    <w:rsid w:val="00DD3D19"/>
    <w:rsid w:val="00DD3EE6"/>
    <w:rsid w:val="00DD4B70"/>
    <w:rsid w:val="00DD4C8A"/>
    <w:rsid w:val="00DD4E57"/>
    <w:rsid w:val="00DD4F1A"/>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D02"/>
    <w:rsid w:val="00DE2DD0"/>
    <w:rsid w:val="00DE32AE"/>
    <w:rsid w:val="00DE3328"/>
    <w:rsid w:val="00DE3862"/>
    <w:rsid w:val="00DE39D5"/>
    <w:rsid w:val="00DE3A14"/>
    <w:rsid w:val="00DE3C38"/>
    <w:rsid w:val="00DE3EA1"/>
    <w:rsid w:val="00DE3FCC"/>
    <w:rsid w:val="00DE4276"/>
    <w:rsid w:val="00DE434D"/>
    <w:rsid w:val="00DE4504"/>
    <w:rsid w:val="00DE46BE"/>
    <w:rsid w:val="00DE495C"/>
    <w:rsid w:val="00DE507D"/>
    <w:rsid w:val="00DE54C0"/>
    <w:rsid w:val="00DE58DF"/>
    <w:rsid w:val="00DE58E8"/>
    <w:rsid w:val="00DE5F3B"/>
    <w:rsid w:val="00DE6786"/>
    <w:rsid w:val="00DE6AF4"/>
    <w:rsid w:val="00DE6B2B"/>
    <w:rsid w:val="00DE72E9"/>
    <w:rsid w:val="00DE7576"/>
    <w:rsid w:val="00DE7CAF"/>
    <w:rsid w:val="00DE7F51"/>
    <w:rsid w:val="00DF0A09"/>
    <w:rsid w:val="00DF0AE7"/>
    <w:rsid w:val="00DF15FF"/>
    <w:rsid w:val="00DF1D6F"/>
    <w:rsid w:val="00DF2269"/>
    <w:rsid w:val="00DF22EF"/>
    <w:rsid w:val="00DF2382"/>
    <w:rsid w:val="00DF24B3"/>
    <w:rsid w:val="00DF2537"/>
    <w:rsid w:val="00DF28A5"/>
    <w:rsid w:val="00DF2C65"/>
    <w:rsid w:val="00DF2E57"/>
    <w:rsid w:val="00DF2E68"/>
    <w:rsid w:val="00DF2F06"/>
    <w:rsid w:val="00DF401D"/>
    <w:rsid w:val="00DF43D8"/>
    <w:rsid w:val="00DF46A0"/>
    <w:rsid w:val="00DF489C"/>
    <w:rsid w:val="00DF48FE"/>
    <w:rsid w:val="00DF4A23"/>
    <w:rsid w:val="00DF4ACF"/>
    <w:rsid w:val="00DF541A"/>
    <w:rsid w:val="00DF5B8F"/>
    <w:rsid w:val="00DF5C83"/>
    <w:rsid w:val="00DF6206"/>
    <w:rsid w:val="00DF6302"/>
    <w:rsid w:val="00DF638D"/>
    <w:rsid w:val="00DF63A8"/>
    <w:rsid w:val="00DF66AA"/>
    <w:rsid w:val="00DF6A19"/>
    <w:rsid w:val="00DF74A8"/>
    <w:rsid w:val="00DF7762"/>
    <w:rsid w:val="00DF7864"/>
    <w:rsid w:val="00DF7AF7"/>
    <w:rsid w:val="00DF7B3E"/>
    <w:rsid w:val="00E00196"/>
    <w:rsid w:val="00E00755"/>
    <w:rsid w:val="00E007F3"/>
    <w:rsid w:val="00E008BF"/>
    <w:rsid w:val="00E008ED"/>
    <w:rsid w:val="00E0106D"/>
    <w:rsid w:val="00E011F0"/>
    <w:rsid w:val="00E01319"/>
    <w:rsid w:val="00E01387"/>
    <w:rsid w:val="00E01660"/>
    <w:rsid w:val="00E02094"/>
    <w:rsid w:val="00E020F6"/>
    <w:rsid w:val="00E021B5"/>
    <w:rsid w:val="00E022A4"/>
    <w:rsid w:val="00E026CD"/>
    <w:rsid w:val="00E026EE"/>
    <w:rsid w:val="00E02C03"/>
    <w:rsid w:val="00E02E2C"/>
    <w:rsid w:val="00E03046"/>
    <w:rsid w:val="00E034B8"/>
    <w:rsid w:val="00E0386C"/>
    <w:rsid w:val="00E03C94"/>
    <w:rsid w:val="00E03CF5"/>
    <w:rsid w:val="00E03D4A"/>
    <w:rsid w:val="00E03D72"/>
    <w:rsid w:val="00E043B8"/>
    <w:rsid w:val="00E048DE"/>
    <w:rsid w:val="00E05092"/>
    <w:rsid w:val="00E0515D"/>
    <w:rsid w:val="00E05200"/>
    <w:rsid w:val="00E0556E"/>
    <w:rsid w:val="00E05751"/>
    <w:rsid w:val="00E05CF4"/>
    <w:rsid w:val="00E05FE1"/>
    <w:rsid w:val="00E064DB"/>
    <w:rsid w:val="00E06E17"/>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EE8"/>
    <w:rsid w:val="00E140B7"/>
    <w:rsid w:val="00E14A58"/>
    <w:rsid w:val="00E14BAC"/>
    <w:rsid w:val="00E14FAE"/>
    <w:rsid w:val="00E156F7"/>
    <w:rsid w:val="00E157D2"/>
    <w:rsid w:val="00E15A13"/>
    <w:rsid w:val="00E15BCD"/>
    <w:rsid w:val="00E1660E"/>
    <w:rsid w:val="00E16817"/>
    <w:rsid w:val="00E16DD1"/>
    <w:rsid w:val="00E17B82"/>
    <w:rsid w:val="00E17DC1"/>
    <w:rsid w:val="00E20095"/>
    <w:rsid w:val="00E20186"/>
    <w:rsid w:val="00E201B0"/>
    <w:rsid w:val="00E20E25"/>
    <w:rsid w:val="00E2100E"/>
    <w:rsid w:val="00E210A4"/>
    <w:rsid w:val="00E2155C"/>
    <w:rsid w:val="00E2162B"/>
    <w:rsid w:val="00E216A2"/>
    <w:rsid w:val="00E216D5"/>
    <w:rsid w:val="00E217A2"/>
    <w:rsid w:val="00E21EA3"/>
    <w:rsid w:val="00E220BE"/>
    <w:rsid w:val="00E2214A"/>
    <w:rsid w:val="00E2231D"/>
    <w:rsid w:val="00E22671"/>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6A7"/>
    <w:rsid w:val="00E259F2"/>
    <w:rsid w:val="00E25D28"/>
    <w:rsid w:val="00E25F99"/>
    <w:rsid w:val="00E26100"/>
    <w:rsid w:val="00E261D9"/>
    <w:rsid w:val="00E26430"/>
    <w:rsid w:val="00E2656D"/>
    <w:rsid w:val="00E267B3"/>
    <w:rsid w:val="00E279A7"/>
    <w:rsid w:val="00E27A0A"/>
    <w:rsid w:val="00E27D02"/>
    <w:rsid w:val="00E27FBA"/>
    <w:rsid w:val="00E3005A"/>
    <w:rsid w:val="00E30797"/>
    <w:rsid w:val="00E311B7"/>
    <w:rsid w:val="00E3127C"/>
    <w:rsid w:val="00E31391"/>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265"/>
    <w:rsid w:val="00E34469"/>
    <w:rsid w:val="00E346B8"/>
    <w:rsid w:val="00E347BB"/>
    <w:rsid w:val="00E34B9D"/>
    <w:rsid w:val="00E34DEE"/>
    <w:rsid w:val="00E3534E"/>
    <w:rsid w:val="00E3564D"/>
    <w:rsid w:val="00E35B99"/>
    <w:rsid w:val="00E36279"/>
    <w:rsid w:val="00E369DA"/>
    <w:rsid w:val="00E36D87"/>
    <w:rsid w:val="00E36DE3"/>
    <w:rsid w:val="00E373AF"/>
    <w:rsid w:val="00E37437"/>
    <w:rsid w:val="00E37946"/>
    <w:rsid w:val="00E37D63"/>
    <w:rsid w:val="00E401E3"/>
    <w:rsid w:val="00E4031A"/>
    <w:rsid w:val="00E403C1"/>
    <w:rsid w:val="00E4040F"/>
    <w:rsid w:val="00E40692"/>
    <w:rsid w:val="00E4087E"/>
    <w:rsid w:val="00E4089B"/>
    <w:rsid w:val="00E40AC2"/>
    <w:rsid w:val="00E40B6B"/>
    <w:rsid w:val="00E40E16"/>
    <w:rsid w:val="00E40EB5"/>
    <w:rsid w:val="00E41275"/>
    <w:rsid w:val="00E412AE"/>
    <w:rsid w:val="00E41505"/>
    <w:rsid w:val="00E41791"/>
    <w:rsid w:val="00E41BE1"/>
    <w:rsid w:val="00E41C27"/>
    <w:rsid w:val="00E41EA7"/>
    <w:rsid w:val="00E41FC9"/>
    <w:rsid w:val="00E4278B"/>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715"/>
    <w:rsid w:val="00E44729"/>
    <w:rsid w:val="00E44827"/>
    <w:rsid w:val="00E4496A"/>
    <w:rsid w:val="00E44B16"/>
    <w:rsid w:val="00E44D65"/>
    <w:rsid w:val="00E44E3E"/>
    <w:rsid w:val="00E44FD4"/>
    <w:rsid w:val="00E4503B"/>
    <w:rsid w:val="00E45B01"/>
    <w:rsid w:val="00E45DA9"/>
    <w:rsid w:val="00E461F5"/>
    <w:rsid w:val="00E4628C"/>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2F"/>
    <w:rsid w:val="00E51DCF"/>
    <w:rsid w:val="00E52155"/>
    <w:rsid w:val="00E5250D"/>
    <w:rsid w:val="00E5268C"/>
    <w:rsid w:val="00E530FF"/>
    <w:rsid w:val="00E53610"/>
    <w:rsid w:val="00E53C49"/>
    <w:rsid w:val="00E53F0B"/>
    <w:rsid w:val="00E5406F"/>
    <w:rsid w:val="00E5441D"/>
    <w:rsid w:val="00E54E11"/>
    <w:rsid w:val="00E54E7E"/>
    <w:rsid w:val="00E54F14"/>
    <w:rsid w:val="00E55151"/>
    <w:rsid w:val="00E55636"/>
    <w:rsid w:val="00E556AE"/>
    <w:rsid w:val="00E55BBC"/>
    <w:rsid w:val="00E55E2E"/>
    <w:rsid w:val="00E5617B"/>
    <w:rsid w:val="00E5670A"/>
    <w:rsid w:val="00E57584"/>
    <w:rsid w:val="00E57EEB"/>
    <w:rsid w:val="00E60201"/>
    <w:rsid w:val="00E605AF"/>
    <w:rsid w:val="00E609F8"/>
    <w:rsid w:val="00E60AD4"/>
    <w:rsid w:val="00E60BB4"/>
    <w:rsid w:val="00E60D2C"/>
    <w:rsid w:val="00E60D75"/>
    <w:rsid w:val="00E60E5F"/>
    <w:rsid w:val="00E60F8F"/>
    <w:rsid w:val="00E611B2"/>
    <w:rsid w:val="00E61597"/>
    <w:rsid w:val="00E6160F"/>
    <w:rsid w:val="00E618D5"/>
    <w:rsid w:val="00E61A09"/>
    <w:rsid w:val="00E61A54"/>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12"/>
    <w:rsid w:val="00E65276"/>
    <w:rsid w:val="00E652B9"/>
    <w:rsid w:val="00E655A2"/>
    <w:rsid w:val="00E655DD"/>
    <w:rsid w:val="00E65639"/>
    <w:rsid w:val="00E65BA7"/>
    <w:rsid w:val="00E65BEA"/>
    <w:rsid w:val="00E65FE0"/>
    <w:rsid w:val="00E66117"/>
    <w:rsid w:val="00E6655C"/>
    <w:rsid w:val="00E66D8B"/>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ED2"/>
    <w:rsid w:val="00E7139C"/>
    <w:rsid w:val="00E719B8"/>
    <w:rsid w:val="00E71D4D"/>
    <w:rsid w:val="00E720D2"/>
    <w:rsid w:val="00E728F4"/>
    <w:rsid w:val="00E72CB4"/>
    <w:rsid w:val="00E72DE5"/>
    <w:rsid w:val="00E72E07"/>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29"/>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B8"/>
    <w:rsid w:val="00E82CDE"/>
    <w:rsid w:val="00E8325A"/>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115"/>
    <w:rsid w:val="00E9122A"/>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816"/>
    <w:rsid w:val="00E94969"/>
    <w:rsid w:val="00E94D55"/>
    <w:rsid w:val="00E954F5"/>
    <w:rsid w:val="00E95549"/>
    <w:rsid w:val="00E95731"/>
    <w:rsid w:val="00E95CFD"/>
    <w:rsid w:val="00E95D9B"/>
    <w:rsid w:val="00E95F17"/>
    <w:rsid w:val="00E963C5"/>
    <w:rsid w:val="00E9643D"/>
    <w:rsid w:val="00E9656D"/>
    <w:rsid w:val="00E966AF"/>
    <w:rsid w:val="00E96FAA"/>
    <w:rsid w:val="00E973BA"/>
    <w:rsid w:val="00E97468"/>
    <w:rsid w:val="00E9746E"/>
    <w:rsid w:val="00E974F4"/>
    <w:rsid w:val="00E97601"/>
    <w:rsid w:val="00E97C0E"/>
    <w:rsid w:val="00E97CCA"/>
    <w:rsid w:val="00E97DAB"/>
    <w:rsid w:val="00EA020E"/>
    <w:rsid w:val="00EA02D9"/>
    <w:rsid w:val="00EA04E7"/>
    <w:rsid w:val="00EA05E0"/>
    <w:rsid w:val="00EA06D9"/>
    <w:rsid w:val="00EA091C"/>
    <w:rsid w:val="00EA0B50"/>
    <w:rsid w:val="00EA11B5"/>
    <w:rsid w:val="00EA13CB"/>
    <w:rsid w:val="00EA1A0B"/>
    <w:rsid w:val="00EA22D9"/>
    <w:rsid w:val="00EA25D7"/>
    <w:rsid w:val="00EA26E4"/>
    <w:rsid w:val="00EA292E"/>
    <w:rsid w:val="00EA29CF"/>
    <w:rsid w:val="00EA2D60"/>
    <w:rsid w:val="00EA2DF4"/>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386"/>
    <w:rsid w:val="00EA6404"/>
    <w:rsid w:val="00EA6874"/>
    <w:rsid w:val="00EA6A84"/>
    <w:rsid w:val="00EA6ED0"/>
    <w:rsid w:val="00EA6F2A"/>
    <w:rsid w:val="00EA7A85"/>
    <w:rsid w:val="00EA7EC4"/>
    <w:rsid w:val="00EB0214"/>
    <w:rsid w:val="00EB02DC"/>
    <w:rsid w:val="00EB032C"/>
    <w:rsid w:val="00EB0AA5"/>
    <w:rsid w:val="00EB0F55"/>
    <w:rsid w:val="00EB1676"/>
    <w:rsid w:val="00EB180D"/>
    <w:rsid w:val="00EB1891"/>
    <w:rsid w:val="00EB19F9"/>
    <w:rsid w:val="00EB1B32"/>
    <w:rsid w:val="00EB1E87"/>
    <w:rsid w:val="00EB2284"/>
    <w:rsid w:val="00EB26A3"/>
    <w:rsid w:val="00EB271B"/>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62"/>
    <w:rsid w:val="00EB5B01"/>
    <w:rsid w:val="00EB5C69"/>
    <w:rsid w:val="00EB6009"/>
    <w:rsid w:val="00EB6110"/>
    <w:rsid w:val="00EB62D3"/>
    <w:rsid w:val="00EB6A09"/>
    <w:rsid w:val="00EB6A53"/>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7E1"/>
    <w:rsid w:val="00EC2861"/>
    <w:rsid w:val="00EC2A59"/>
    <w:rsid w:val="00EC2FDF"/>
    <w:rsid w:val="00EC307E"/>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539"/>
    <w:rsid w:val="00ED384B"/>
    <w:rsid w:val="00ED3AA3"/>
    <w:rsid w:val="00ED3D68"/>
    <w:rsid w:val="00ED3DA1"/>
    <w:rsid w:val="00ED3F06"/>
    <w:rsid w:val="00ED41CD"/>
    <w:rsid w:val="00ED4227"/>
    <w:rsid w:val="00ED431D"/>
    <w:rsid w:val="00ED43C5"/>
    <w:rsid w:val="00ED46C4"/>
    <w:rsid w:val="00ED499A"/>
    <w:rsid w:val="00ED4C99"/>
    <w:rsid w:val="00ED4D16"/>
    <w:rsid w:val="00ED5342"/>
    <w:rsid w:val="00ED5455"/>
    <w:rsid w:val="00ED568A"/>
    <w:rsid w:val="00ED581C"/>
    <w:rsid w:val="00ED593C"/>
    <w:rsid w:val="00ED5981"/>
    <w:rsid w:val="00ED5C96"/>
    <w:rsid w:val="00ED62E5"/>
    <w:rsid w:val="00ED6331"/>
    <w:rsid w:val="00ED64CA"/>
    <w:rsid w:val="00ED6579"/>
    <w:rsid w:val="00ED666D"/>
    <w:rsid w:val="00ED6825"/>
    <w:rsid w:val="00ED6947"/>
    <w:rsid w:val="00ED69FF"/>
    <w:rsid w:val="00ED6A83"/>
    <w:rsid w:val="00ED6BD5"/>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F4F"/>
    <w:rsid w:val="00EE21AD"/>
    <w:rsid w:val="00EE22BF"/>
    <w:rsid w:val="00EE2A20"/>
    <w:rsid w:val="00EE3623"/>
    <w:rsid w:val="00EE38B7"/>
    <w:rsid w:val="00EE3B58"/>
    <w:rsid w:val="00EE3D5A"/>
    <w:rsid w:val="00EE40CD"/>
    <w:rsid w:val="00EE4275"/>
    <w:rsid w:val="00EE4454"/>
    <w:rsid w:val="00EE44CF"/>
    <w:rsid w:val="00EE4658"/>
    <w:rsid w:val="00EE4AC4"/>
    <w:rsid w:val="00EE4B5B"/>
    <w:rsid w:val="00EE53F0"/>
    <w:rsid w:val="00EE547D"/>
    <w:rsid w:val="00EE5AC3"/>
    <w:rsid w:val="00EE5C7E"/>
    <w:rsid w:val="00EE5D13"/>
    <w:rsid w:val="00EE5F18"/>
    <w:rsid w:val="00EE64DE"/>
    <w:rsid w:val="00EE669D"/>
    <w:rsid w:val="00EE66A9"/>
    <w:rsid w:val="00EE6B96"/>
    <w:rsid w:val="00EE75CE"/>
    <w:rsid w:val="00EE78A0"/>
    <w:rsid w:val="00EE7F6D"/>
    <w:rsid w:val="00EF0102"/>
    <w:rsid w:val="00EF017D"/>
    <w:rsid w:val="00EF08B4"/>
    <w:rsid w:val="00EF0CD3"/>
    <w:rsid w:val="00EF0D41"/>
    <w:rsid w:val="00EF0EF9"/>
    <w:rsid w:val="00EF1119"/>
    <w:rsid w:val="00EF1171"/>
    <w:rsid w:val="00EF16B8"/>
    <w:rsid w:val="00EF1D2E"/>
    <w:rsid w:val="00EF1D40"/>
    <w:rsid w:val="00EF1DC3"/>
    <w:rsid w:val="00EF22A2"/>
    <w:rsid w:val="00EF22D9"/>
    <w:rsid w:val="00EF2FD9"/>
    <w:rsid w:val="00EF38CF"/>
    <w:rsid w:val="00EF3C29"/>
    <w:rsid w:val="00EF451B"/>
    <w:rsid w:val="00EF480B"/>
    <w:rsid w:val="00EF4854"/>
    <w:rsid w:val="00EF4932"/>
    <w:rsid w:val="00EF4D8F"/>
    <w:rsid w:val="00EF4E60"/>
    <w:rsid w:val="00EF4EB4"/>
    <w:rsid w:val="00EF53B9"/>
    <w:rsid w:val="00EF5507"/>
    <w:rsid w:val="00EF5B30"/>
    <w:rsid w:val="00EF64B3"/>
    <w:rsid w:val="00EF654A"/>
    <w:rsid w:val="00EF65F7"/>
    <w:rsid w:val="00EF6600"/>
    <w:rsid w:val="00EF6959"/>
    <w:rsid w:val="00EF6FB7"/>
    <w:rsid w:val="00EF701B"/>
    <w:rsid w:val="00EF72B0"/>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197"/>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EED"/>
    <w:rsid w:val="00F10070"/>
    <w:rsid w:val="00F105B0"/>
    <w:rsid w:val="00F10EBF"/>
    <w:rsid w:val="00F10FE8"/>
    <w:rsid w:val="00F1106D"/>
    <w:rsid w:val="00F117B6"/>
    <w:rsid w:val="00F1193F"/>
    <w:rsid w:val="00F11BB0"/>
    <w:rsid w:val="00F11BD5"/>
    <w:rsid w:val="00F1233C"/>
    <w:rsid w:val="00F12884"/>
    <w:rsid w:val="00F12ACC"/>
    <w:rsid w:val="00F12AF3"/>
    <w:rsid w:val="00F12DB6"/>
    <w:rsid w:val="00F130CC"/>
    <w:rsid w:val="00F1343D"/>
    <w:rsid w:val="00F1381C"/>
    <w:rsid w:val="00F1398B"/>
    <w:rsid w:val="00F13B6A"/>
    <w:rsid w:val="00F13CF1"/>
    <w:rsid w:val="00F1414E"/>
    <w:rsid w:val="00F14316"/>
    <w:rsid w:val="00F143B2"/>
    <w:rsid w:val="00F14564"/>
    <w:rsid w:val="00F148C0"/>
    <w:rsid w:val="00F14A32"/>
    <w:rsid w:val="00F14D01"/>
    <w:rsid w:val="00F14E6E"/>
    <w:rsid w:val="00F15251"/>
    <w:rsid w:val="00F155CB"/>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1E65"/>
    <w:rsid w:val="00F220A5"/>
    <w:rsid w:val="00F2248B"/>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CC9"/>
    <w:rsid w:val="00F24CE3"/>
    <w:rsid w:val="00F24F37"/>
    <w:rsid w:val="00F251EE"/>
    <w:rsid w:val="00F25455"/>
    <w:rsid w:val="00F256E8"/>
    <w:rsid w:val="00F25859"/>
    <w:rsid w:val="00F25E39"/>
    <w:rsid w:val="00F26057"/>
    <w:rsid w:val="00F26517"/>
    <w:rsid w:val="00F26647"/>
    <w:rsid w:val="00F26DBE"/>
    <w:rsid w:val="00F27090"/>
    <w:rsid w:val="00F275BF"/>
    <w:rsid w:val="00F301B0"/>
    <w:rsid w:val="00F303D7"/>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A85"/>
    <w:rsid w:val="00F34B79"/>
    <w:rsid w:val="00F34C52"/>
    <w:rsid w:val="00F34FBD"/>
    <w:rsid w:val="00F355A4"/>
    <w:rsid w:val="00F35AB3"/>
    <w:rsid w:val="00F35C9D"/>
    <w:rsid w:val="00F35ECC"/>
    <w:rsid w:val="00F362C0"/>
    <w:rsid w:val="00F363FF"/>
    <w:rsid w:val="00F366B3"/>
    <w:rsid w:val="00F366BE"/>
    <w:rsid w:val="00F373E1"/>
    <w:rsid w:val="00F37995"/>
    <w:rsid w:val="00F37EED"/>
    <w:rsid w:val="00F37F2C"/>
    <w:rsid w:val="00F4003D"/>
    <w:rsid w:val="00F40107"/>
    <w:rsid w:val="00F402FF"/>
    <w:rsid w:val="00F40373"/>
    <w:rsid w:val="00F4038D"/>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8BD"/>
    <w:rsid w:val="00F43E1C"/>
    <w:rsid w:val="00F43EAD"/>
    <w:rsid w:val="00F44245"/>
    <w:rsid w:val="00F443F7"/>
    <w:rsid w:val="00F44593"/>
    <w:rsid w:val="00F4465A"/>
    <w:rsid w:val="00F447E6"/>
    <w:rsid w:val="00F44AAA"/>
    <w:rsid w:val="00F44AE6"/>
    <w:rsid w:val="00F44AFE"/>
    <w:rsid w:val="00F44BB1"/>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3ED"/>
    <w:rsid w:val="00F504BF"/>
    <w:rsid w:val="00F50910"/>
    <w:rsid w:val="00F5103A"/>
    <w:rsid w:val="00F51096"/>
    <w:rsid w:val="00F512C9"/>
    <w:rsid w:val="00F5133D"/>
    <w:rsid w:val="00F517F6"/>
    <w:rsid w:val="00F51B10"/>
    <w:rsid w:val="00F51EC0"/>
    <w:rsid w:val="00F522C7"/>
    <w:rsid w:val="00F52491"/>
    <w:rsid w:val="00F5258F"/>
    <w:rsid w:val="00F52656"/>
    <w:rsid w:val="00F527B9"/>
    <w:rsid w:val="00F528B4"/>
    <w:rsid w:val="00F52910"/>
    <w:rsid w:val="00F52AD7"/>
    <w:rsid w:val="00F52B53"/>
    <w:rsid w:val="00F52D93"/>
    <w:rsid w:val="00F53300"/>
    <w:rsid w:val="00F53B39"/>
    <w:rsid w:val="00F53F25"/>
    <w:rsid w:val="00F53F70"/>
    <w:rsid w:val="00F54143"/>
    <w:rsid w:val="00F541C4"/>
    <w:rsid w:val="00F54341"/>
    <w:rsid w:val="00F5450A"/>
    <w:rsid w:val="00F54610"/>
    <w:rsid w:val="00F54C5F"/>
    <w:rsid w:val="00F54E6F"/>
    <w:rsid w:val="00F55010"/>
    <w:rsid w:val="00F55389"/>
    <w:rsid w:val="00F55C1E"/>
    <w:rsid w:val="00F55E49"/>
    <w:rsid w:val="00F55EAE"/>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5FFF"/>
    <w:rsid w:val="00F6600E"/>
    <w:rsid w:val="00F66208"/>
    <w:rsid w:val="00F668B4"/>
    <w:rsid w:val="00F66935"/>
    <w:rsid w:val="00F6694E"/>
    <w:rsid w:val="00F66E8D"/>
    <w:rsid w:val="00F6703C"/>
    <w:rsid w:val="00F6713B"/>
    <w:rsid w:val="00F674DF"/>
    <w:rsid w:val="00F675B9"/>
    <w:rsid w:val="00F679E1"/>
    <w:rsid w:val="00F67D2E"/>
    <w:rsid w:val="00F70155"/>
    <w:rsid w:val="00F704AE"/>
    <w:rsid w:val="00F7063F"/>
    <w:rsid w:val="00F70908"/>
    <w:rsid w:val="00F709A3"/>
    <w:rsid w:val="00F70B37"/>
    <w:rsid w:val="00F71123"/>
    <w:rsid w:val="00F71199"/>
    <w:rsid w:val="00F71880"/>
    <w:rsid w:val="00F71D28"/>
    <w:rsid w:val="00F720C1"/>
    <w:rsid w:val="00F723A8"/>
    <w:rsid w:val="00F72402"/>
    <w:rsid w:val="00F72A43"/>
    <w:rsid w:val="00F72BEE"/>
    <w:rsid w:val="00F72C4A"/>
    <w:rsid w:val="00F73027"/>
    <w:rsid w:val="00F73170"/>
    <w:rsid w:val="00F735AF"/>
    <w:rsid w:val="00F7377A"/>
    <w:rsid w:val="00F73967"/>
    <w:rsid w:val="00F74347"/>
    <w:rsid w:val="00F74BAE"/>
    <w:rsid w:val="00F74C3D"/>
    <w:rsid w:val="00F74D4A"/>
    <w:rsid w:val="00F750CF"/>
    <w:rsid w:val="00F75227"/>
    <w:rsid w:val="00F757D7"/>
    <w:rsid w:val="00F75809"/>
    <w:rsid w:val="00F75D35"/>
    <w:rsid w:val="00F75E09"/>
    <w:rsid w:val="00F75F60"/>
    <w:rsid w:val="00F768E2"/>
    <w:rsid w:val="00F76F0E"/>
    <w:rsid w:val="00F76FC9"/>
    <w:rsid w:val="00F7722F"/>
    <w:rsid w:val="00F772CB"/>
    <w:rsid w:val="00F77930"/>
    <w:rsid w:val="00F77A1C"/>
    <w:rsid w:val="00F77A9A"/>
    <w:rsid w:val="00F77F61"/>
    <w:rsid w:val="00F801AD"/>
    <w:rsid w:val="00F80398"/>
    <w:rsid w:val="00F80CB0"/>
    <w:rsid w:val="00F80F02"/>
    <w:rsid w:val="00F81185"/>
    <w:rsid w:val="00F812DD"/>
    <w:rsid w:val="00F812F0"/>
    <w:rsid w:val="00F81361"/>
    <w:rsid w:val="00F815D1"/>
    <w:rsid w:val="00F817EF"/>
    <w:rsid w:val="00F81A2D"/>
    <w:rsid w:val="00F82204"/>
    <w:rsid w:val="00F828B5"/>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DAF"/>
    <w:rsid w:val="00F86F38"/>
    <w:rsid w:val="00F870B8"/>
    <w:rsid w:val="00F871F2"/>
    <w:rsid w:val="00F8720C"/>
    <w:rsid w:val="00F87409"/>
    <w:rsid w:val="00F8777D"/>
    <w:rsid w:val="00F87E32"/>
    <w:rsid w:val="00F903A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30C5"/>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97E8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3DE"/>
    <w:rsid w:val="00FA54AA"/>
    <w:rsid w:val="00FA54AB"/>
    <w:rsid w:val="00FA5531"/>
    <w:rsid w:val="00FA59CA"/>
    <w:rsid w:val="00FA5A86"/>
    <w:rsid w:val="00FA6261"/>
    <w:rsid w:val="00FA6681"/>
    <w:rsid w:val="00FA67CC"/>
    <w:rsid w:val="00FA69BF"/>
    <w:rsid w:val="00FA6E77"/>
    <w:rsid w:val="00FB0949"/>
    <w:rsid w:val="00FB0B36"/>
    <w:rsid w:val="00FB0F60"/>
    <w:rsid w:val="00FB0FB7"/>
    <w:rsid w:val="00FB1231"/>
    <w:rsid w:val="00FB1C9F"/>
    <w:rsid w:val="00FB1D03"/>
    <w:rsid w:val="00FB2213"/>
    <w:rsid w:val="00FB2217"/>
    <w:rsid w:val="00FB23E5"/>
    <w:rsid w:val="00FB2871"/>
    <w:rsid w:val="00FB2D49"/>
    <w:rsid w:val="00FB3175"/>
    <w:rsid w:val="00FB325E"/>
    <w:rsid w:val="00FB349A"/>
    <w:rsid w:val="00FB361D"/>
    <w:rsid w:val="00FB3626"/>
    <w:rsid w:val="00FB39DC"/>
    <w:rsid w:val="00FB4071"/>
    <w:rsid w:val="00FB419C"/>
    <w:rsid w:val="00FB4210"/>
    <w:rsid w:val="00FB43A7"/>
    <w:rsid w:val="00FB4442"/>
    <w:rsid w:val="00FB4A0F"/>
    <w:rsid w:val="00FB5601"/>
    <w:rsid w:val="00FB59B8"/>
    <w:rsid w:val="00FB59EA"/>
    <w:rsid w:val="00FB5E50"/>
    <w:rsid w:val="00FB6006"/>
    <w:rsid w:val="00FB6257"/>
    <w:rsid w:val="00FB6E6B"/>
    <w:rsid w:val="00FB701C"/>
    <w:rsid w:val="00FB70A5"/>
    <w:rsid w:val="00FB749D"/>
    <w:rsid w:val="00FB7609"/>
    <w:rsid w:val="00FB77B4"/>
    <w:rsid w:val="00FB7E15"/>
    <w:rsid w:val="00FC0240"/>
    <w:rsid w:val="00FC050B"/>
    <w:rsid w:val="00FC057F"/>
    <w:rsid w:val="00FC0729"/>
    <w:rsid w:val="00FC0857"/>
    <w:rsid w:val="00FC0A54"/>
    <w:rsid w:val="00FC0A8C"/>
    <w:rsid w:val="00FC0BC2"/>
    <w:rsid w:val="00FC0FB8"/>
    <w:rsid w:val="00FC129B"/>
    <w:rsid w:val="00FC1659"/>
    <w:rsid w:val="00FC17D9"/>
    <w:rsid w:val="00FC2281"/>
    <w:rsid w:val="00FC248A"/>
    <w:rsid w:val="00FC27B7"/>
    <w:rsid w:val="00FC28C0"/>
    <w:rsid w:val="00FC2960"/>
    <w:rsid w:val="00FC2AA1"/>
    <w:rsid w:val="00FC2E14"/>
    <w:rsid w:val="00FC2FC5"/>
    <w:rsid w:val="00FC3158"/>
    <w:rsid w:val="00FC31BD"/>
    <w:rsid w:val="00FC35AB"/>
    <w:rsid w:val="00FC39F2"/>
    <w:rsid w:val="00FC3BC3"/>
    <w:rsid w:val="00FC3DD4"/>
    <w:rsid w:val="00FC3EBF"/>
    <w:rsid w:val="00FC41C9"/>
    <w:rsid w:val="00FC45D7"/>
    <w:rsid w:val="00FC4923"/>
    <w:rsid w:val="00FC4CC1"/>
    <w:rsid w:val="00FC50C1"/>
    <w:rsid w:val="00FC5125"/>
    <w:rsid w:val="00FC5240"/>
    <w:rsid w:val="00FC5260"/>
    <w:rsid w:val="00FC563C"/>
    <w:rsid w:val="00FC56A1"/>
    <w:rsid w:val="00FC578E"/>
    <w:rsid w:val="00FC598D"/>
    <w:rsid w:val="00FC5C93"/>
    <w:rsid w:val="00FC622D"/>
    <w:rsid w:val="00FC62E8"/>
    <w:rsid w:val="00FC6F12"/>
    <w:rsid w:val="00FC6FAE"/>
    <w:rsid w:val="00FC7425"/>
    <w:rsid w:val="00FC754D"/>
    <w:rsid w:val="00FC764A"/>
    <w:rsid w:val="00FC79D0"/>
    <w:rsid w:val="00FC7C39"/>
    <w:rsid w:val="00FC7CAA"/>
    <w:rsid w:val="00FC7CD8"/>
    <w:rsid w:val="00FC7CE0"/>
    <w:rsid w:val="00FC7E4A"/>
    <w:rsid w:val="00FD0121"/>
    <w:rsid w:val="00FD0157"/>
    <w:rsid w:val="00FD057D"/>
    <w:rsid w:val="00FD07DA"/>
    <w:rsid w:val="00FD0CA6"/>
    <w:rsid w:val="00FD0D24"/>
    <w:rsid w:val="00FD10A7"/>
    <w:rsid w:val="00FD1442"/>
    <w:rsid w:val="00FD1457"/>
    <w:rsid w:val="00FD151A"/>
    <w:rsid w:val="00FD1D2F"/>
    <w:rsid w:val="00FD1DE8"/>
    <w:rsid w:val="00FD1F5D"/>
    <w:rsid w:val="00FD21B1"/>
    <w:rsid w:val="00FD27D2"/>
    <w:rsid w:val="00FD2D3F"/>
    <w:rsid w:val="00FD2E52"/>
    <w:rsid w:val="00FD2EEB"/>
    <w:rsid w:val="00FD30E6"/>
    <w:rsid w:val="00FD33CF"/>
    <w:rsid w:val="00FD3504"/>
    <w:rsid w:val="00FD3723"/>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ABA"/>
    <w:rsid w:val="00FD5C38"/>
    <w:rsid w:val="00FD5E51"/>
    <w:rsid w:val="00FD6202"/>
    <w:rsid w:val="00FD63FD"/>
    <w:rsid w:val="00FD669E"/>
    <w:rsid w:val="00FD6973"/>
    <w:rsid w:val="00FD729F"/>
    <w:rsid w:val="00FD7404"/>
    <w:rsid w:val="00FD773F"/>
    <w:rsid w:val="00FD79AF"/>
    <w:rsid w:val="00FD7CD0"/>
    <w:rsid w:val="00FE00D4"/>
    <w:rsid w:val="00FE04FE"/>
    <w:rsid w:val="00FE05F6"/>
    <w:rsid w:val="00FE0875"/>
    <w:rsid w:val="00FE0890"/>
    <w:rsid w:val="00FE0893"/>
    <w:rsid w:val="00FE09BF"/>
    <w:rsid w:val="00FE0C5C"/>
    <w:rsid w:val="00FE102A"/>
    <w:rsid w:val="00FE1B7A"/>
    <w:rsid w:val="00FE1BF7"/>
    <w:rsid w:val="00FE1C8D"/>
    <w:rsid w:val="00FE1DCB"/>
    <w:rsid w:val="00FE2114"/>
    <w:rsid w:val="00FE22BB"/>
    <w:rsid w:val="00FE2CC1"/>
    <w:rsid w:val="00FE2DA3"/>
    <w:rsid w:val="00FE2F67"/>
    <w:rsid w:val="00FE319E"/>
    <w:rsid w:val="00FE3750"/>
    <w:rsid w:val="00FE3F81"/>
    <w:rsid w:val="00FE47AC"/>
    <w:rsid w:val="00FE4D40"/>
    <w:rsid w:val="00FE4DB6"/>
    <w:rsid w:val="00FE511C"/>
    <w:rsid w:val="00FE526B"/>
    <w:rsid w:val="00FE5CF5"/>
    <w:rsid w:val="00FE60C3"/>
    <w:rsid w:val="00FE613B"/>
    <w:rsid w:val="00FE619C"/>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AF5"/>
    <w:rsid w:val="00FF0EB9"/>
    <w:rsid w:val="00FF17AC"/>
    <w:rsid w:val="00FF1ACD"/>
    <w:rsid w:val="00FF1E62"/>
    <w:rsid w:val="00FF1F64"/>
    <w:rsid w:val="00FF1FE9"/>
    <w:rsid w:val="00FF209F"/>
    <w:rsid w:val="00FF2165"/>
    <w:rsid w:val="00FF267E"/>
    <w:rsid w:val="00FF2A7A"/>
    <w:rsid w:val="00FF34BC"/>
    <w:rsid w:val="00FF3640"/>
    <w:rsid w:val="00FF36E2"/>
    <w:rsid w:val="00FF3B33"/>
    <w:rsid w:val="00FF3BCC"/>
    <w:rsid w:val="00FF3DB8"/>
    <w:rsid w:val="00FF3FBD"/>
    <w:rsid w:val="00FF483D"/>
    <w:rsid w:val="00FF4974"/>
    <w:rsid w:val="00FF4DC3"/>
    <w:rsid w:val="00FF4EB6"/>
    <w:rsid w:val="00FF4EC5"/>
    <w:rsid w:val="00FF4FA5"/>
    <w:rsid w:val="00FF53C6"/>
    <w:rsid w:val="00FF5829"/>
    <w:rsid w:val="00FF583B"/>
    <w:rsid w:val="00FF5857"/>
    <w:rsid w:val="00FF612A"/>
    <w:rsid w:val="00FF621B"/>
    <w:rsid w:val="00FF636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74F14BAD-DFDE-4BDA-AF4D-0A30F78DE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D6825"/>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nhideWhenUsed/>
    <w:qFormat/>
    <w:rsid w:val="00EE198E"/>
    <w:rPr>
      <w:sz w:val="21"/>
      <w:szCs w:val="21"/>
    </w:rPr>
  </w:style>
  <w:style w:type="paragraph" w:styleId="ae">
    <w:name w:val="annotation text"/>
    <w:basedOn w:val="a"/>
    <w:link w:val="af"/>
    <w:uiPriority w:val="99"/>
    <w:unhideWhenUsed/>
    <w:qFormat/>
    <w:rsid w:val="00EE198E"/>
    <w:pPr>
      <w:jc w:val="left"/>
    </w:pPr>
    <w:rPr>
      <w:lang w:eastAsia="x-none"/>
    </w:rPr>
  </w:style>
  <w:style w:type="character" w:customStyle="1" w:styleId="af">
    <w:name w:val="批注文字 字符"/>
    <w:link w:val="ae"/>
    <w:uiPriority w:val="99"/>
    <w:qFormat/>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uiPriority w:val="99"/>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character" w:customStyle="1" w:styleId="skip">
    <w:name w:val="skip"/>
    <w:basedOn w:val="a0"/>
    <w:rsid w:val="00CD7A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93139476">
      <w:bodyDiv w:val="1"/>
      <w:marLeft w:val="0"/>
      <w:marRight w:val="0"/>
      <w:marTop w:val="0"/>
      <w:marBottom w:val="0"/>
      <w:divBdr>
        <w:top w:val="none" w:sz="0" w:space="0" w:color="auto"/>
        <w:left w:val="none" w:sz="0" w:space="0" w:color="auto"/>
        <w:bottom w:val="none" w:sz="0" w:space="0" w:color="auto"/>
        <w:right w:val="none" w:sz="0" w:space="0" w:color="auto"/>
      </w:divBdr>
      <w:divsChild>
        <w:div w:id="2116710448">
          <w:marLeft w:val="0"/>
          <w:marRight w:val="0"/>
          <w:marTop w:val="0"/>
          <w:marBottom w:val="0"/>
          <w:divBdr>
            <w:top w:val="none" w:sz="0" w:space="0" w:color="auto"/>
            <w:left w:val="none" w:sz="0" w:space="0" w:color="auto"/>
            <w:bottom w:val="none" w:sz="0" w:space="0" w:color="auto"/>
            <w:right w:val="none" w:sz="0" w:space="0" w:color="auto"/>
          </w:divBdr>
        </w:div>
      </w:divsChild>
    </w:div>
    <w:div w:id="196898777">
      <w:bodyDiv w:val="1"/>
      <w:marLeft w:val="0"/>
      <w:marRight w:val="0"/>
      <w:marTop w:val="0"/>
      <w:marBottom w:val="0"/>
      <w:divBdr>
        <w:top w:val="none" w:sz="0" w:space="0" w:color="auto"/>
        <w:left w:val="none" w:sz="0" w:space="0" w:color="auto"/>
        <w:bottom w:val="none" w:sz="0" w:space="0" w:color="auto"/>
        <w:right w:val="none" w:sz="0" w:space="0" w:color="auto"/>
      </w:divBdr>
      <w:divsChild>
        <w:div w:id="250889866">
          <w:marLeft w:val="0"/>
          <w:marRight w:val="0"/>
          <w:marTop w:val="0"/>
          <w:marBottom w:val="0"/>
          <w:divBdr>
            <w:top w:val="none" w:sz="0" w:space="0" w:color="auto"/>
            <w:left w:val="none" w:sz="0" w:space="0" w:color="auto"/>
            <w:bottom w:val="none" w:sz="0" w:space="0" w:color="auto"/>
            <w:right w:val="none" w:sz="0" w:space="0" w:color="auto"/>
          </w:divBdr>
        </w:div>
        <w:div w:id="321470044">
          <w:marLeft w:val="0"/>
          <w:marRight w:val="0"/>
          <w:marTop w:val="0"/>
          <w:marBottom w:val="0"/>
          <w:divBdr>
            <w:top w:val="none" w:sz="0" w:space="0" w:color="auto"/>
            <w:left w:val="none" w:sz="0" w:space="0" w:color="auto"/>
            <w:bottom w:val="none" w:sz="0" w:space="0" w:color="auto"/>
            <w:right w:val="none" w:sz="0" w:space="0" w:color="auto"/>
          </w:divBdr>
        </w:div>
        <w:div w:id="1661736515">
          <w:marLeft w:val="0"/>
          <w:marRight w:val="0"/>
          <w:marTop w:val="0"/>
          <w:marBottom w:val="0"/>
          <w:divBdr>
            <w:top w:val="none" w:sz="0" w:space="0" w:color="auto"/>
            <w:left w:val="none" w:sz="0" w:space="0" w:color="auto"/>
            <w:bottom w:val="none" w:sz="0" w:space="0" w:color="auto"/>
            <w:right w:val="none" w:sz="0" w:space="0" w:color="auto"/>
          </w:divBdr>
        </w:div>
      </w:divsChild>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4406793">
      <w:bodyDiv w:val="1"/>
      <w:marLeft w:val="0"/>
      <w:marRight w:val="0"/>
      <w:marTop w:val="0"/>
      <w:marBottom w:val="0"/>
      <w:divBdr>
        <w:top w:val="none" w:sz="0" w:space="0" w:color="auto"/>
        <w:left w:val="none" w:sz="0" w:space="0" w:color="auto"/>
        <w:bottom w:val="none" w:sz="0" w:space="0" w:color="auto"/>
        <w:right w:val="none" w:sz="0" w:space="0" w:color="auto"/>
      </w:divBdr>
      <w:divsChild>
        <w:div w:id="296570392">
          <w:marLeft w:val="0"/>
          <w:marRight w:val="0"/>
          <w:marTop w:val="0"/>
          <w:marBottom w:val="0"/>
          <w:divBdr>
            <w:top w:val="none" w:sz="0" w:space="0" w:color="auto"/>
            <w:left w:val="none" w:sz="0" w:space="0" w:color="auto"/>
            <w:bottom w:val="none" w:sz="0" w:space="0" w:color="auto"/>
            <w:right w:val="none" w:sz="0" w:space="0" w:color="auto"/>
          </w:divBdr>
        </w:div>
      </w:divsChild>
    </w:div>
    <w:div w:id="426773984">
      <w:bodyDiv w:val="1"/>
      <w:marLeft w:val="0"/>
      <w:marRight w:val="0"/>
      <w:marTop w:val="0"/>
      <w:marBottom w:val="0"/>
      <w:divBdr>
        <w:top w:val="none" w:sz="0" w:space="0" w:color="auto"/>
        <w:left w:val="none" w:sz="0" w:space="0" w:color="auto"/>
        <w:bottom w:val="none" w:sz="0" w:space="0" w:color="auto"/>
        <w:right w:val="none" w:sz="0" w:space="0" w:color="auto"/>
      </w:divBdr>
    </w:div>
    <w:div w:id="448087320">
      <w:bodyDiv w:val="1"/>
      <w:marLeft w:val="0"/>
      <w:marRight w:val="0"/>
      <w:marTop w:val="0"/>
      <w:marBottom w:val="0"/>
      <w:divBdr>
        <w:top w:val="none" w:sz="0" w:space="0" w:color="auto"/>
        <w:left w:val="none" w:sz="0" w:space="0" w:color="auto"/>
        <w:bottom w:val="none" w:sz="0" w:space="0" w:color="auto"/>
        <w:right w:val="none" w:sz="0" w:space="0" w:color="auto"/>
      </w:divBdr>
      <w:divsChild>
        <w:div w:id="1541358364">
          <w:marLeft w:val="0"/>
          <w:marRight w:val="0"/>
          <w:marTop w:val="0"/>
          <w:marBottom w:val="0"/>
          <w:divBdr>
            <w:top w:val="none" w:sz="0" w:space="0" w:color="auto"/>
            <w:left w:val="none" w:sz="0" w:space="0" w:color="auto"/>
            <w:bottom w:val="none" w:sz="0" w:space="0" w:color="auto"/>
            <w:right w:val="none" w:sz="0" w:space="0" w:color="auto"/>
          </w:divBdr>
        </w:div>
      </w:divsChild>
    </w:div>
    <w:div w:id="513766578">
      <w:bodyDiv w:val="1"/>
      <w:marLeft w:val="0"/>
      <w:marRight w:val="0"/>
      <w:marTop w:val="0"/>
      <w:marBottom w:val="0"/>
      <w:divBdr>
        <w:top w:val="none" w:sz="0" w:space="0" w:color="auto"/>
        <w:left w:val="none" w:sz="0" w:space="0" w:color="auto"/>
        <w:bottom w:val="none" w:sz="0" w:space="0" w:color="auto"/>
        <w:right w:val="none" w:sz="0" w:space="0" w:color="auto"/>
      </w:divBdr>
      <w:divsChild>
        <w:div w:id="1569269683">
          <w:marLeft w:val="0"/>
          <w:marRight w:val="0"/>
          <w:marTop w:val="0"/>
          <w:marBottom w:val="0"/>
          <w:divBdr>
            <w:top w:val="none" w:sz="0" w:space="0" w:color="auto"/>
            <w:left w:val="none" w:sz="0" w:space="0" w:color="auto"/>
            <w:bottom w:val="none" w:sz="0" w:space="0" w:color="auto"/>
            <w:right w:val="none" w:sz="0" w:space="0" w:color="auto"/>
          </w:divBdr>
        </w:div>
      </w:divsChild>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35649729">
      <w:bodyDiv w:val="1"/>
      <w:marLeft w:val="0"/>
      <w:marRight w:val="0"/>
      <w:marTop w:val="0"/>
      <w:marBottom w:val="0"/>
      <w:divBdr>
        <w:top w:val="none" w:sz="0" w:space="0" w:color="auto"/>
        <w:left w:val="none" w:sz="0" w:space="0" w:color="auto"/>
        <w:bottom w:val="none" w:sz="0" w:space="0" w:color="auto"/>
        <w:right w:val="none" w:sz="0" w:space="0" w:color="auto"/>
      </w:divBdr>
      <w:divsChild>
        <w:div w:id="1894807505">
          <w:marLeft w:val="0"/>
          <w:marRight w:val="0"/>
          <w:marTop w:val="0"/>
          <w:marBottom w:val="0"/>
          <w:divBdr>
            <w:top w:val="none" w:sz="0" w:space="0" w:color="auto"/>
            <w:left w:val="none" w:sz="0" w:space="0" w:color="auto"/>
            <w:bottom w:val="none" w:sz="0" w:space="0" w:color="auto"/>
            <w:right w:val="none" w:sz="0" w:space="0" w:color="auto"/>
          </w:divBdr>
        </w:div>
      </w:divsChild>
    </w:div>
    <w:div w:id="655184676">
      <w:bodyDiv w:val="1"/>
      <w:marLeft w:val="0"/>
      <w:marRight w:val="0"/>
      <w:marTop w:val="0"/>
      <w:marBottom w:val="0"/>
      <w:divBdr>
        <w:top w:val="none" w:sz="0" w:space="0" w:color="auto"/>
        <w:left w:val="none" w:sz="0" w:space="0" w:color="auto"/>
        <w:bottom w:val="none" w:sz="0" w:space="0" w:color="auto"/>
        <w:right w:val="none" w:sz="0" w:space="0" w:color="auto"/>
      </w:divBdr>
      <w:divsChild>
        <w:div w:id="377166857">
          <w:marLeft w:val="893"/>
          <w:marRight w:val="0"/>
          <w:marTop w:val="40"/>
          <w:marBottom w:val="8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885944776">
      <w:bodyDiv w:val="1"/>
      <w:marLeft w:val="0"/>
      <w:marRight w:val="0"/>
      <w:marTop w:val="0"/>
      <w:marBottom w:val="0"/>
      <w:divBdr>
        <w:top w:val="none" w:sz="0" w:space="0" w:color="auto"/>
        <w:left w:val="none" w:sz="0" w:space="0" w:color="auto"/>
        <w:bottom w:val="none" w:sz="0" w:space="0" w:color="auto"/>
        <w:right w:val="none" w:sz="0" w:space="0" w:color="auto"/>
      </w:divBdr>
      <w:divsChild>
        <w:div w:id="1256131930">
          <w:marLeft w:val="0"/>
          <w:marRight w:val="0"/>
          <w:marTop w:val="0"/>
          <w:marBottom w:val="0"/>
          <w:divBdr>
            <w:top w:val="none" w:sz="0" w:space="0" w:color="auto"/>
            <w:left w:val="none" w:sz="0" w:space="0" w:color="auto"/>
            <w:bottom w:val="none" w:sz="0" w:space="0" w:color="auto"/>
            <w:right w:val="none" w:sz="0" w:space="0" w:color="auto"/>
          </w:divBdr>
        </w:div>
      </w:divsChild>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74545780">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92900978">
      <w:bodyDiv w:val="1"/>
      <w:marLeft w:val="0"/>
      <w:marRight w:val="0"/>
      <w:marTop w:val="0"/>
      <w:marBottom w:val="0"/>
      <w:divBdr>
        <w:top w:val="none" w:sz="0" w:space="0" w:color="auto"/>
        <w:left w:val="none" w:sz="0" w:space="0" w:color="auto"/>
        <w:bottom w:val="none" w:sz="0" w:space="0" w:color="auto"/>
        <w:right w:val="none" w:sz="0" w:space="0" w:color="auto"/>
      </w:divBdr>
      <w:divsChild>
        <w:div w:id="2050957566">
          <w:marLeft w:val="0"/>
          <w:marRight w:val="0"/>
          <w:marTop w:val="0"/>
          <w:marBottom w:val="0"/>
          <w:divBdr>
            <w:top w:val="none" w:sz="0" w:space="0" w:color="auto"/>
            <w:left w:val="none" w:sz="0" w:space="0" w:color="auto"/>
            <w:bottom w:val="none" w:sz="0" w:space="0" w:color="auto"/>
            <w:right w:val="none" w:sz="0" w:space="0" w:color="auto"/>
          </w:divBdr>
        </w:div>
      </w:divsChild>
    </w:div>
    <w:div w:id="1307248742">
      <w:bodyDiv w:val="1"/>
      <w:marLeft w:val="0"/>
      <w:marRight w:val="0"/>
      <w:marTop w:val="0"/>
      <w:marBottom w:val="0"/>
      <w:divBdr>
        <w:top w:val="none" w:sz="0" w:space="0" w:color="auto"/>
        <w:left w:val="none" w:sz="0" w:space="0" w:color="auto"/>
        <w:bottom w:val="none" w:sz="0" w:space="0" w:color="auto"/>
        <w:right w:val="none" w:sz="0" w:space="0" w:color="auto"/>
      </w:divBdr>
      <w:divsChild>
        <w:div w:id="1507669298">
          <w:marLeft w:val="0"/>
          <w:marRight w:val="0"/>
          <w:marTop w:val="0"/>
          <w:marBottom w:val="0"/>
          <w:divBdr>
            <w:top w:val="none" w:sz="0" w:space="0" w:color="auto"/>
            <w:left w:val="none" w:sz="0" w:space="0" w:color="auto"/>
            <w:bottom w:val="none" w:sz="0" w:space="0" w:color="auto"/>
            <w:right w:val="none" w:sz="0" w:space="0" w:color="auto"/>
          </w:divBdr>
        </w:div>
      </w:divsChild>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36360596">
      <w:bodyDiv w:val="1"/>
      <w:marLeft w:val="0"/>
      <w:marRight w:val="0"/>
      <w:marTop w:val="0"/>
      <w:marBottom w:val="0"/>
      <w:divBdr>
        <w:top w:val="none" w:sz="0" w:space="0" w:color="auto"/>
        <w:left w:val="none" w:sz="0" w:space="0" w:color="auto"/>
        <w:bottom w:val="none" w:sz="0" w:space="0" w:color="auto"/>
        <w:right w:val="none" w:sz="0" w:space="0" w:color="auto"/>
      </w:divBdr>
      <w:divsChild>
        <w:div w:id="682435789">
          <w:marLeft w:val="0"/>
          <w:marRight w:val="0"/>
          <w:marTop w:val="0"/>
          <w:marBottom w:val="0"/>
          <w:divBdr>
            <w:top w:val="none" w:sz="0" w:space="0" w:color="auto"/>
            <w:left w:val="none" w:sz="0" w:space="0" w:color="auto"/>
            <w:bottom w:val="none" w:sz="0" w:space="0" w:color="auto"/>
            <w:right w:val="none" w:sz="0" w:space="0" w:color="auto"/>
          </w:divBdr>
        </w:div>
      </w:divsChild>
    </w:div>
    <w:div w:id="1445878373">
      <w:bodyDiv w:val="1"/>
      <w:marLeft w:val="0"/>
      <w:marRight w:val="0"/>
      <w:marTop w:val="0"/>
      <w:marBottom w:val="0"/>
      <w:divBdr>
        <w:top w:val="none" w:sz="0" w:space="0" w:color="auto"/>
        <w:left w:val="none" w:sz="0" w:space="0" w:color="auto"/>
        <w:bottom w:val="none" w:sz="0" w:space="0" w:color="auto"/>
        <w:right w:val="none" w:sz="0" w:space="0" w:color="auto"/>
      </w:divBdr>
      <w:divsChild>
        <w:div w:id="1568880075">
          <w:marLeft w:val="0"/>
          <w:marRight w:val="0"/>
          <w:marTop w:val="0"/>
          <w:marBottom w:val="0"/>
          <w:divBdr>
            <w:top w:val="none" w:sz="0" w:space="0" w:color="auto"/>
            <w:left w:val="none" w:sz="0" w:space="0" w:color="auto"/>
            <w:bottom w:val="none" w:sz="0" w:space="0" w:color="auto"/>
            <w:right w:val="none" w:sz="0" w:space="0" w:color="auto"/>
          </w:divBdr>
        </w:div>
      </w:divsChild>
    </w:div>
    <w:div w:id="1518999620">
      <w:bodyDiv w:val="1"/>
      <w:marLeft w:val="0"/>
      <w:marRight w:val="0"/>
      <w:marTop w:val="0"/>
      <w:marBottom w:val="0"/>
      <w:divBdr>
        <w:top w:val="none" w:sz="0" w:space="0" w:color="auto"/>
        <w:left w:val="none" w:sz="0" w:space="0" w:color="auto"/>
        <w:bottom w:val="none" w:sz="0" w:space="0" w:color="auto"/>
        <w:right w:val="none" w:sz="0" w:space="0" w:color="auto"/>
      </w:divBdr>
      <w:divsChild>
        <w:div w:id="451899265">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0113928">
      <w:bodyDiv w:val="1"/>
      <w:marLeft w:val="0"/>
      <w:marRight w:val="0"/>
      <w:marTop w:val="0"/>
      <w:marBottom w:val="0"/>
      <w:divBdr>
        <w:top w:val="none" w:sz="0" w:space="0" w:color="auto"/>
        <w:left w:val="none" w:sz="0" w:space="0" w:color="auto"/>
        <w:bottom w:val="none" w:sz="0" w:space="0" w:color="auto"/>
        <w:right w:val="none" w:sz="0" w:space="0" w:color="auto"/>
      </w:divBdr>
      <w:divsChild>
        <w:div w:id="1016006973">
          <w:marLeft w:val="0"/>
          <w:marRight w:val="0"/>
          <w:marTop w:val="0"/>
          <w:marBottom w:val="0"/>
          <w:divBdr>
            <w:top w:val="none" w:sz="0" w:space="0" w:color="auto"/>
            <w:left w:val="none" w:sz="0" w:space="0" w:color="auto"/>
            <w:bottom w:val="none" w:sz="0" w:space="0" w:color="auto"/>
            <w:right w:val="none" w:sz="0" w:space="0" w:color="auto"/>
          </w:divBdr>
        </w:div>
      </w:divsChild>
    </w:div>
    <w:div w:id="1665740171">
      <w:bodyDiv w:val="1"/>
      <w:marLeft w:val="0"/>
      <w:marRight w:val="0"/>
      <w:marTop w:val="0"/>
      <w:marBottom w:val="0"/>
      <w:divBdr>
        <w:top w:val="none" w:sz="0" w:space="0" w:color="auto"/>
        <w:left w:val="none" w:sz="0" w:space="0" w:color="auto"/>
        <w:bottom w:val="none" w:sz="0" w:space="0" w:color="auto"/>
        <w:right w:val="none" w:sz="0" w:space="0" w:color="auto"/>
      </w:divBdr>
      <w:divsChild>
        <w:div w:id="1185511435">
          <w:marLeft w:val="0"/>
          <w:marRight w:val="0"/>
          <w:marTop w:val="0"/>
          <w:marBottom w:val="0"/>
          <w:divBdr>
            <w:top w:val="none" w:sz="0" w:space="0" w:color="auto"/>
            <w:left w:val="none" w:sz="0" w:space="0" w:color="auto"/>
            <w:bottom w:val="none" w:sz="0" w:space="0" w:color="auto"/>
            <w:right w:val="none" w:sz="0" w:space="0" w:color="auto"/>
          </w:divBdr>
        </w:div>
      </w:divsChild>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99716022">
      <w:bodyDiv w:val="1"/>
      <w:marLeft w:val="0"/>
      <w:marRight w:val="0"/>
      <w:marTop w:val="0"/>
      <w:marBottom w:val="0"/>
      <w:divBdr>
        <w:top w:val="none" w:sz="0" w:space="0" w:color="auto"/>
        <w:left w:val="none" w:sz="0" w:space="0" w:color="auto"/>
        <w:bottom w:val="none" w:sz="0" w:space="0" w:color="auto"/>
        <w:right w:val="none" w:sz="0" w:space="0" w:color="auto"/>
      </w:divBdr>
    </w:div>
    <w:div w:id="1844276679">
      <w:bodyDiv w:val="1"/>
      <w:marLeft w:val="0"/>
      <w:marRight w:val="0"/>
      <w:marTop w:val="0"/>
      <w:marBottom w:val="0"/>
      <w:divBdr>
        <w:top w:val="none" w:sz="0" w:space="0" w:color="auto"/>
        <w:left w:val="none" w:sz="0" w:space="0" w:color="auto"/>
        <w:bottom w:val="none" w:sz="0" w:space="0" w:color="auto"/>
        <w:right w:val="none" w:sz="0" w:space="0" w:color="auto"/>
      </w:divBdr>
      <w:divsChild>
        <w:div w:id="3090840">
          <w:marLeft w:val="893"/>
          <w:marRight w:val="0"/>
          <w:marTop w:val="40"/>
          <w:marBottom w:val="80"/>
          <w:divBdr>
            <w:top w:val="none" w:sz="0" w:space="0" w:color="auto"/>
            <w:left w:val="none" w:sz="0" w:space="0" w:color="auto"/>
            <w:bottom w:val="none" w:sz="0" w:space="0" w:color="auto"/>
            <w:right w:val="none" w:sz="0" w:space="0" w:color="auto"/>
          </w:divBdr>
        </w:div>
        <w:div w:id="410002304">
          <w:marLeft w:val="893"/>
          <w:marRight w:val="0"/>
          <w:marTop w:val="40"/>
          <w:marBottom w:val="80"/>
          <w:divBdr>
            <w:top w:val="none" w:sz="0" w:space="0" w:color="auto"/>
            <w:left w:val="none" w:sz="0" w:space="0" w:color="auto"/>
            <w:bottom w:val="none" w:sz="0" w:space="0" w:color="auto"/>
            <w:right w:val="none" w:sz="0" w:space="0" w:color="auto"/>
          </w:divBdr>
        </w:div>
      </w:divsChild>
    </w:div>
    <w:div w:id="1858621549">
      <w:bodyDiv w:val="1"/>
      <w:marLeft w:val="0"/>
      <w:marRight w:val="0"/>
      <w:marTop w:val="0"/>
      <w:marBottom w:val="0"/>
      <w:divBdr>
        <w:top w:val="none" w:sz="0" w:space="0" w:color="auto"/>
        <w:left w:val="none" w:sz="0" w:space="0" w:color="auto"/>
        <w:bottom w:val="none" w:sz="0" w:space="0" w:color="auto"/>
        <w:right w:val="none" w:sz="0" w:space="0" w:color="auto"/>
      </w:divBdr>
    </w:div>
    <w:div w:id="1986544326">
      <w:bodyDiv w:val="1"/>
      <w:marLeft w:val="0"/>
      <w:marRight w:val="0"/>
      <w:marTop w:val="0"/>
      <w:marBottom w:val="0"/>
      <w:divBdr>
        <w:top w:val="none" w:sz="0" w:space="0" w:color="auto"/>
        <w:left w:val="none" w:sz="0" w:space="0" w:color="auto"/>
        <w:bottom w:val="none" w:sz="0" w:space="0" w:color="auto"/>
        <w:right w:val="none" w:sz="0" w:space="0" w:color="auto"/>
      </w:divBdr>
      <w:divsChild>
        <w:div w:id="1536309122">
          <w:marLeft w:val="0"/>
          <w:marRight w:val="0"/>
          <w:marTop w:val="0"/>
          <w:marBottom w:val="0"/>
          <w:divBdr>
            <w:top w:val="none" w:sz="0" w:space="0" w:color="auto"/>
            <w:left w:val="none" w:sz="0" w:space="0" w:color="auto"/>
            <w:bottom w:val="none" w:sz="0" w:space="0" w:color="auto"/>
            <w:right w:val="none" w:sz="0" w:space="0" w:color="auto"/>
          </w:divBdr>
        </w:div>
        <w:div w:id="180433489">
          <w:marLeft w:val="0"/>
          <w:marRight w:val="0"/>
          <w:marTop w:val="0"/>
          <w:marBottom w:val="0"/>
          <w:divBdr>
            <w:top w:val="none" w:sz="0" w:space="0" w:color="auto"/>
            <w:left w:val="none" w:sz="0" w:space="0" w:color="auto"/>
            <w:bottom w:val="none" w:sz="0" w:space="0" w:color="auto"/>
            <w:right w:val="none" w:sz="0" w:space="0" w:color="auto"/>
          </w:divBdr>
        </w:div>
      </w:divsChild>
    </w:div>
    <w:div w:id="2060980404">
      <w:bodyDiv w:val="1"/>
      <w:marLeft w:val="0"/>
      <w:marRight w:val="0"/>
      <w:marTop w:val="0"/>
      <w:marBottom w:val="0"/>
      <w:divBdr>
        <w:top w:val="none" w:sz="0" w:space="0" w:color="auto"/>
        <w:left w:val="none" w:sz="0" w:space="0" w:color="auto"/>
        <w:bottom w:val="none" w:sz="0" w:space="0" w:color="auto"/>
        <w:right w:val="none" w:sz="0" w:space="0" w:color="auto"/>
      </w:divBdr>
      <w:divsChild>
        <w:div w:id="363867125">
          <w:marLeft w:val="0"/>
          <w:marRight w:val="0"/>
          <w:marTop w:val="0"/>
          <w:marBottom w:val="0"/>
          <w:divBdr>
            <w:top w:val="none" w:sz="0" w:space="0" w:color="auto"/>
            <w:left w:val="none" w:sz="0" w:space="0" w:color="auto"/>
            <w:bottom w:val="none" w:sz="0" w:space="0" w:color="auto"/>
            <w:right w:val="none" w:sz="0" w:space="0" w:color="auto"/>
          </w:divBdr>
        </w:div>
      </w:divsChild>
    </w:div>
    <w:div w:id="2079204951">
      <w:bodyDiv w:val="1"/>
      <w:marLeft w:val="0"/>
      <w:marRight w:val="0"/>
      <w:marTop w:val="0"/>
      <w:marBottom w:val="0"/>
      <w:divBdr>
        <w:top w:val="none" w:sz="0" w:space="0" w:color="auto"/>
        <w:left w:val="none" w:sz="0" w:space="0" w:color="auto"/>
        <w:bottom w:val="none" w:sz="0" w:space="0" w:color="auto"/>
        <w:right w:val="none" w:sz="0" w:space="0" w:color="auto"/>
      </w:divBdr>
      <w:divsChild>
        <w:div w:id="188582430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3B6266-E87C-4FB1-88FF-53E10C8F3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3268</TotalTime>
  <Pages>4</Pages>
  <Words>1271</Words>
  <Characters>7250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熊艺</dc:creator>
  <cp:keywords/>
  <cp:lastModifiedBy>Xiaomi</cp:lastModifiedBy>
  <cp:revision>41</cp:revision>
  <cp:lastPrinted>2018-04-04T09:40:00Z</cp:lastPrinted>
  <dcterms:created xsi:type="dcterms:W3CDTF">2023-09-21T09:25:00Z</dcterms:created>
  <dcterms:modified xsi:type="dcterms:W3CDTF">2023-09-28T09:19:00Z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011e18a02c6611ee80001f3000001f30">
    <vt:lpwstr>CWMgA6PF1p1GOQt10rkTK+Gth/2jKKVMRY63gW3rEbFsBaXLcccPjPWccA592KeJfCpT7DpRvYVOxMC/tUsr/Gdjw==</vt:lpwstr>
  </property>
  <property fmtid="{D5CDD505-2E9C-101B-9397-08002B2CF9AE}" pid="5" name="CWM8c90164055ec11ee80000bf800000bf8">
    <vt:lpwstr>CWM5ONTKEBw01JuCfSPyNJt3OCz0PBPj55yyfcm+/TFLe9bJ6cHJ058FBj+7IXAWugKl6UImb6mmVMzrHTW8giuWg==</vt:lpwstr>
  </property>
</Properties>
</file>